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page" w:horzAnchor="margin" w:tblpY="1372"/>
        <w:bidiVisual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2977"/>
      </w:tblGrid>
      <w:tr w:rsidR="00274DE5" w:rsidTr="00274DE5">
        <w:trPr>
          <w:trHeight w:val="318"/>
        </w:trPr>
        <w:tc>
          <w:tcPr>
            <w:tcW w:w="6946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الميدان :</w:t>
            </w:r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أنشطة عددية </w:t>
            </w:r>
          </w:p>
        </w:tc>
        <w:tc>
          <w:tcPr>
            <w:tcW w:w="2977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المستوى :</w:t>
            </w:r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الاولى متوسط </w:t>
            </w:r>
          </w:p>
        </w:tc>
      </w:tr>
      <w:tr w:rsidR="00274DE5" w:rsidTr="00274DE5">
        <w:trPr>
          <w:trHeight w:val="333"/>
        </w:trPr>
        <w:tc>
          <w:tcPr>
            <w:tcW w:w="6946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b/>
                <w:bCs/>
                <w:sz w:val="24"/>
                <w:szCs w:val="24"/>
                <w:rtl/>
              </w:rPr>
              <w:t>المقطع :</w:t>
            </w:r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الاعداد الطبيعية و الاعداد اعشرية </w:t>
            </w:r>
          </w:p>
        </w:tc>
        <w:tc>
          <w:tcPr>
            <w:tcW w:w="2977" w:type="dxa"/>
            <w:vAlign w:val="center"/>
          </w:tcPr>
          <w:p w:rsidR="00274DE5" w:rsidRPr="00F9047D" w:rsidRDefault="00274DE5" w:rsidP="00274DE5">
            <w:pPr>
              <w:bidi/>
              <w:rPr>
                <w:rFonts w:cs="Arabic Transparent"/>
                <w:sz w:val="24"/>
                <w:szCs w:val="24"/>
                <w:rtl/>
              </w:rPr>
            </w:pPr>
            <w:r w:rsidRPr="00F9047D">
              <w:rPr>
                <w:rFonts w:cs="Arabic Transparent" w:hint="cs"/>
                <w:sz w:val="24"/>
                <w:szCs w:val="24"/>
                <w:rtl/>
              </w:rPr>
              <w:t xml:space="preserve">متوسطة بوعزة عمر </w:t>
            </w:r>
            <w:r w:rsidRPr="00FE6025">
              <w:rPr>
                <w:rFonts w:hint="cs"/>
                <w:b/>
                <w:bCs/>
                <w:rtl/>
                <w:lang w:bidi="ar-DZ"/>
              </w:rPr>
              <w:t xml:space="preserve"> تاغزوت</w:t>
            </w:r>
          </w:p>
        </w:tc>
      </w:tr>
    </w:tbl>
    <w:p w:rsidR="00A02924" w:rsidRDefault="00A02924" w:rsidP="001D3131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274DE5" w:rsidRDefault="00274DE5" w:rsidP="00274DE5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  <w:rtl/>
        </w:rPr>
      </w:pPr>
    </w:p>
    <w:p w:rsidR="001D3131" w:rsidRPr="00520E10" w:rsidRDefault="001D3131" w:rsidP="00A02924">
      <w:pPr>
        <w:bidi/>
        <w:spacing w:after="0" w:line="240" w:lineRule="auto"/>
        <w:jc w:val="center"/>
        <w:rPr>
          <w:rFonts w:cs="Arabic Transparent"/>
          <w:b/>
          <w:bCs/>
          <w:sz w:val="36"/>
          <w:szCs w:val="36"/>
        </w:rPr>
      </w:pPr>
      <w:r w:rsidRPr="00520E10">
        <w:rPr>
          <w:rFonts w:cs="Arabic Transparent"/>
          <w:b/>
          <w:bCs/>
          <w:sz w:val="36"/>
          <w:szCs w:val="36"/>
          <w:rtl/>
        </w:rPr>
        <w:t xml:space="preserve">وضعية </w:t>
      </w:r>
      <w:r w:rsidRPr="00520E10">
        <w:rPr>
          <w:rFonts w:cs="Arabic Transparent" w:hint="cs"/>
          <w:b/>
          <w:bCs/>
          <w:sz w:val="36"/>
          <w:szCs w:val="36"/>
          <w:rtl/>
        </w:rPr>
        <w:t>انطلاقية</w:t>
      </w:r>
    </w:p>
    <w:p w:rsidR="001D3131" w:rsidRDefault="00C80979" w:rsidP="00B43072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noProof/>
          <w:color w:val="FF0000"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-227330</wp:posOffset>
            </wp:positionH>
            <wp:positionV relativeFrom="paragraph">
              <wp:posOffset>273685</wp:posOffset>
            </wp:positionV>
            <wp:extent cx="3112135" cy="2630805"/>
            <wp:effectExtent l="19050" t="0" r="0" b="0"/>
            <wp:wrapSquare wrapText="bothSides"/>
            <wp:docPr id="20" name="Image 20" descr="C:\Users\ss\Desktop\img_0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ss\Desktop\img_017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135" cy="2630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3131" w:rsidRPr="001D3131">
        <w:rPr>
          <w:rFonts w:asciiTheme="majorBidi" w:hAnsiTheme="majorBidi" w:cstheme="majorBidi" w:hint="cs"/>
          <w:color w:val="FF0000"/>
          <w:sz w:val="28"/>
          <w:szCs w:val="28"/>
          <w:rtl/>
          <w:lang w:bidi="ar-DZ"/>
        </w:rPr>
        <w:t xml:space="preserve">الأعداد المتقطعة </w:t>
      </w:r>
    </w:p>
    <w:p w:rsidR="001D3131" w:rsidRPr="001D3131" w:rsidRDefault="001D3131" w:rsidP="00C80979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999999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الأعداد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>المتقاطعة هي لعبة فكرية، ذهنية، تتكون من عدة مربعات سوداء وبيضاء على شكل جدول يحوي أعمدة وصفوف من المربعات الفارغة</w:t>
      </w:r>
      <w:r w:rsidRPr="001D313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1D3131" w:rsidRDefault="001D3131" w:rsidP="001D3131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1D3131">
        <w:rPr>
          <w:rStyle w:val="Emphasis"/>
          <w:rFonts w:asciiTheme="majorBidi" w:hAnsiTheme="majorBidi" w:cstheme="majorBidi"/>
          <w:b/>
          <w:bCs/>
          <w:color w:val="000000"/>
          <w:sz w:val="28"/>
          <w:szCs w:val="28"/>
          <w:u w:val="single"/>
          <w:rtl/>
        </w:rPr>
        <w:t>طريقة اللعب</w:t>
      </w:r>
      <w:r w:rsidRPr="001D3131">
        <w:rPr>
          <w:rStyle w:val="Emphasis"/>
          <w:rFonts w:asciiTheme="majorBidi" w:hAnsiTheme="majorBidi" w:cstheme="majorBidi" w:hint="cs"/>
          <w:b/>
          <w:bCs/>
          <w:color w:val="000000"/>
          <w:sz w:val="28"/>
          <w:szCs w:val="28"/>
          <w:u w:val="single"/>
          <w:rtl/>
        </w:rPr>
        <w:t>: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الهدف من لعبة الكلمات المتقاطعة هو ملء المربعات البيضاء، وتشكيل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الأعداد أو الأرقام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، عن طريق حل القرائن التي تؤدي إلى إجابات. والمربعات السوداء تستخدم لفصل الكلمات أو العبارات. ويوضع لكل عمود </w:t>
      </w:r>
      <w:r w:rsidRPr="001D3131">
        <w:rPr>
          <w:rFonts w:asciiTheme="majorBidi" w:hAnsiTheme="majorBidi" w:cstheme="majorBidi"/>
          <w:b/>
          <w:bCs/>
          <w:color w:val="000000"/>
          <w:sz w:val="28"/>
          <w:szCs w:val="28"/>
          <w:rtl/>
        </w:rPr>
        <w:t>رقم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و لكل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صف </w:t>
      </w:r>
      <w:r w:rsidRPr="001D3131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</w:rPr>
        <w:t>حرف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، ثم يكتب أمام الرقم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أو الحرف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ما يشابه 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الأعداد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 xml:space="preserve"> المطلوب كتابتها في المربعات</w:t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 </w:t>
      </w:r>
      <w:r w:rsidRPr="001D3131">
        <w:rPr>
          <w:rFonts w:asciiTheme="majorBidi" w:hAnsiTheme="majorBidi" w:cstheme="majorBidi"/>
          <w:color w:val="000000"/>
          <w:sz w:val="28"/>
          <w:szCs w:val="28"/>
          <w:rtl/>
        </w:rPr>
        <w:t>، وتحوي المجلات أنواعًا من هذه اللعبة؛ فمنها سهل وآخر صعب، والكلمات المتقاطعة في مجلة معينة تتبع أسلوب يختلف عن الأخرى ، وتقوم المجلات و الصحف بوضع هذه اللعبة لتسلية القراء</w:t>
      </w:r>
      <w:r w:rsidRPr="001D3131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3107ED" w:rsidRDefault="00274DE5" w:rsidP="00274DE5">
      <w:pPr>
        <w:pStyle w:val="NormalWeb"/>
        <w:shd w:val="clear" w:color="auto" w:fill="FFFFFF"/>
        <w:bidi/>
        <w:ind w:left="720"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السؤال: ل</w:t>
      </w:r>
      <w:r w:rsidR="003107ED" w:rsidRPr="00F9047D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إملاء الشبكة الموالية حسب المعلومات الآتية</w:t>
      </w:r>
      <w:r w:rsidR="003107ED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:</w:t>
      </w:r>
    </w:p>
    <w:tbl>
      <w:tblPr>
        <w:tblStyle w:val="TableGrid"/>
        <w:tblpPr w:leftFromText="141" w:rightFromText="141" w:vertAnchor="text" w:horzAnchor="margin" w:tblpY="2364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629"/>
        <w:gridCol w:w="629"/>
        <w:gridCol w:w="629"/>
        <w:gridCol w:w="629"/>
        <w:gridCol w:w="629"/>
        <w:gridCol w:w="629"/>
      </w:tblGrid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5</w:t>
            </w:r>
          </w:p>
        </w:tc>
      </w:tr>
      <w:tr w:rsidR="004335A8" w:rsidTr="00F9047D">
        <w:trPr>
          <w:trHeight w:val="388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أ</w:t>
            </w: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388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3107ED"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ب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4335A8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ت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580F95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ث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  <w:tr w:rsidR="004335A8" w:rsidTr="00F9047D">
        <w:trPr>
          <w:trHeight w:val="405"/>
        </w:trPr>
        <w:tc>
          <w:tcPr>
            <w:tcW w:w="629" w:type="dxa"/>
            <w:tcBorders>
              <w:top w:val="nil"/>
              <w:left w:val="nil"/>
              <w:bottom w:val="nil"/>
            </w:tcBorders>
            <w:vAlign w:val="center"/>
          </w:tcPr>
          <w:p w:rsidR="003107ED" w:rsidRPr="003107ED" w:rsidRDefault="00580F95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ج</w:t>
            </w: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629" w:type="dxa"/>
            <w:shd w:val="solid" w:color="auto" w:fill="auto"/>
            <w:vAlign w:val="center"/>
          </w:tcPr>
          <w:p w:rsidR="003107ED" w:rsidRDefault="003107ED" w:rsidP="00F9047D">
            <w:pPr>
              <w:pStyle w:val="NormalWeb"/>
              <w:bidi/>
              <w:jc w:val="center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DZ"/>
              </w:rPr>
            </w:pPr>
          </w:p>
        </w:tc>
      </w:tr>
    </w:tbl>
    <w:p w:rsidR="004335A8" w:rsidRPr="00580F95" w:rsidRDefault="004335A8" w:rsidP="003107ED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أفقيا:</w:t>
      </w:r>
    </w:p>
    <w:p w:rsidR="004335A8" w:rsidRDefault="004335A8" w:rsidP="004335A8">
      <w:pPr>
        <w:pStyle w:val="NormalWeb"/>
        <w:numPr>
          <w:ilvl w:val="0"/>
          <w:numId w:val="1"/>
        </w:numPr>
        <w:shd w:val="clear" w:color="auto" w:fill="FFFFFF"/>
        <w:bidi/>
        <w:jc w:val="both"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العدد  </w:t>
      </w:r>
      <w:r w:rsidRPr="004335A8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84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4.25pt" o:ole="">
            <v:imagedata r:id="rId8" o:title=""/>
          </v:shape>
          <o:OLEObject Type="Embed" ProgID="Equation.DSMT4" ShapeID="_x0000_i1025" DrawAspect="Content" ObjectID="_1595049674" r:id="rId9"/>
        </w:objec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</w:p>
    <w:p w:rsidR="004335A8" w:rsidRDefault="004335A8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خمسمائة و واحد وستون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 w:rsidR="00580F95"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الجزء الصحيح للعدد 0,7.</w:t>
      </w:r>
    </w:p>
    <w:p w:rsidR="00580F95" w:rsidRDefault="004335A8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أربع وحداة و ثلاثة أعشار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 w:rsidR="00580F95"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 w:rsidR="00580F95"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عدد الأعشار في 1,4.</w:t>
      </w:r>
    </w:p>
    <w:p w:rsidR="00580F95" w:rsidRDefault="00580F95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مائة في 2,73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 الجزء الصحيح للعدد </w:t>
      </w:r>
      <w:r w:rsidRPr="00580F95">
        <w:rPr>
          <w:rFonts w:asciiTheme="majorBidi" w:hAnsiTheme="majorBidi" w:cstheme="majorBidi"/>
          <w:color w:val="000000"/>
          <w:position w:val="-24"/>
          <w:sz w:val="28"/>
          <w:szCs w:val="28"/>
          <w:lang w:bidi="ar-DZ"/>
        </w:rPr>
        <w:object w:dxaOrig="320" w:dyaOrig="620">
          <v:shape id="_x0000_i1026" type="#_x0000_t75" style="width:15.75pt;height:30.75pt" o:ole="">
            <v:imagedata r:id="rId10" o:title=""/>
          </v:shape>
          <o:OLEObject Type="Embed" ProgID="Equation.DSMT4" ShapeID="_x0000_i1026" DrawAspect="Content" ObjectID="_1595049675" r:id="rId11"/>
        </w:objec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580F95" w:rsidRDefault="00580F95" w:rsidP="00580F95">
      <w:pPr>
        <w:pStyle w:val="NormalWeb"/>
        <w:numPr>
          <w:ilvl w:val="0"/>
          <w:numId w:val="1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ألف في العدد 1,997.</w:t>
      </w:r>
    </w:p>
    <w:p w:rsidR="00580F95" w:rsidRPr="00580F95" w:rsidRDefault="00580F95" w:rsidP="00580F95">
      <w:pPr>
        <w:pStyle w:val="NormalWeb"/>
        <w:shd w:val="clear" w:color="auto" w:fill="FFFFFF"/>
        <w:bidi/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bidi="ar-DZ"/>
        </w:rPr>
      </w:pPr>
      <w:r w:rsidRPr="00580F95">
        <w:rPr>
          <w:rFonts w:asciiTheme="majorBidi" w:hAnsiTheme="majorBidi" w:cstheme="majorBidi" w:hint="cs"/>
          <w:b/>
          <w:bCs/>
          <w:color w:val="000000"/>
          <w:sz w:val="28"/>
          <w:szCs w:val="28"/>
          <w:rtl/>
          <w:lang w:bidi="ar-DZ"/>
        </w:rPr>
        <w:t>عموديا:</w:t>
      </w:r>
    </w:p>
    <w:p w:rsidR="00161D7A" w:rsidRDefault="00580F95" w:rsidP="00580F95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عدد الأجزاء من ألف في العدد 58.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 w:rsidRPr="00161D7A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680" w:dyaOrig="279">
          <v:shape id="_x0000_i1027" type="#_x0000_t75" style="width:84pt;height:14.25pt" o:ole="">
            <v:imagedata r:id="rId12" o:title=""/>
          </v:shape>
          <o:OLEObject Type="Embed" ProgID="Equation.DSMT4" ShapeID="_x0000_i1027" DrawAspect="Content" ObjectID="_1595049676" r:id="rId13"/>
        </w:objec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الجزء الصحيح للعدد </w:t>
      </w:r>
      <w:r w:rsidRPr="00161D7A">
        <w:rPr>
          <w:rFonts w:asciiTheme="majorBidi" w:hAnsiTheme="majorBidi" w:cstheme="majorBidi"/>
          <w:color w:val="000000"/>
          <w:position w:val="-24"/>
          <w:sz w:val="28"/>
          <w:szCs w:val="28"/>
          <w:lang w:bidi="ar-DZ"/>
        </w:rPr>
        <w:object w:dxaOrig="440" w:dyaOrig="620">
          <v:shape id="_x0000_i1028" type="#_x0000_t75" style="width:21.75pt;height:30.75pt" o:ole="">
            <v:imagedata r:id="rId14" o:title=""/>
          </v:shape>
          <o:OLEObject Type="Embed" ProgID="Equation.DSMT4" ShapeID="_x0000_i1028" DrawAspect="Content" ObjectID="_1595049677" r:id="rId15"/>
        </w:objec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 xml:space="preserve">;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نصف العدد 58.</w:t>
      </w:r>
    </w:p>
    <w:p w:rsidR="00161D7A" w:rsidRDefault="00161D7A" w:rsidP="00161D7A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رقم المئات في العدد 5060,99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رقم الأجزاء من مائة في العدد 32,547 </w:t>
      </w:r>
      <w:r>
        <w:rPr>
          <w:rFonts w:asciiTheme="majorBidi" w:hAnsiTheme="majorBidi" w:cstheme="majorBidi"/>
          <w:color w:val="000000"/>
          <w:sz w:val="28"/>
          <w:szCs w:val="28"/>
          <w:lang w:bidi="ar-DZ"/>
        </w:rPr>
        <w:t>;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 أصغر عدد طبيعي فردي.</w:t>
      </w:r>
    </w:p>
    <w:p w:rsidR="00C80979" w:rsidRDefault="00520E10" w:rsidP="00F9047D">
      <w:pPr>
        <w:pStyle w:val="NormalWeb"/>
        <w:numPr>
          <w:ilvl w:val="0"/>
          <w:numId w:val="2"/>
        </w:numPr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lang w:bidi="ar-DZ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 xml:space="preserve">العدد </w:t>
      </w:r>
      <w:r w:rsidRPr="00520E10">
        <w:rPr>
          <w:rFonts w:asciiTheme="majorBidi" w:hAnsiTheme="majorBidi" w:cstheme="majorBidi"/>
          <w:color w:val="000000"/>
          <w:position w:val="-6"/>
          <w:sz w:val="28"/>
          <w:szCs w:val="28"/>
          <w:lang w:bidi="ar-DZ"/>
        </w:rPr>
        <w:object w:dxaOrig="1520" w:dyaOrig="279">
          <v:shape id="_x0000_i1029" type="#_x0000_t75" style="width:75.75pt;height:14.25pt" o:ole="">
            <v:imagedata r:id="rId16" o:title=""/>
          </v:shape>
          <o:OLEObject Type="Embed" ProgID="Equation.DSMT4" ShapeID="_x0000_i1029" DrawAspect="Content" ObjectID="_1595049678" r:id="rId17"/>
        </w:object>
      </w:r>
      <w:r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color w:val="000000"/>
          <w:sz w:val="28"/>
          <w:szCs w:val="28"/>
          <w:rtl/>
          <w:lang w:bidi="ar-DZ"/>
        </w:rPr>
        <w:t>.</w:t>
      </w:r>
    </w:p>
    <w:p w:rsidR="00F9047D" w:rsidRDefault="00F9047D" w:rsidP="00F9047D">
      <w:pPr>
        <w:pStyle w:val="NormalWeb"/>
        <w:shd w:val="clear" w:color="auto" w:fill="FFFFFF"/>
        <w:bidi/>
        <w:rPr>
          <w:rFonts w:asciiTheme="majorBidi" w:hAnsiTheme="majorBidi" w:cstheme="majorBidi"/>
          <w:color w:val="000000"/>
          <w:sz w:val="28"/>
          <w:szCs w:val="28"/>
          <w:rtl/>
          <w:lang w:bidi="ar-DZ"/>
        </w:rPr>
      </w:pPr>
    </w:p>
    <w:tbl>
      <w:tblPr>
        <w:bidiVisual/>
        <w:tblW w:w="509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9"/>
        <w:gridCol w:w="7792"/>
      </w:tblGrid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lastRenderedPageBreak/>
              <w:t>غايات</w:t>
            </w:r>
            <w:r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</w:t>
            </w: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 xml:space="preserve">وضعية </w:t>
            </w:r>
            <w:r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الانطلاقية</w:t>
            </w:r>
          </w:p>
        </w:tc>
        <w:tc>
          <w:tcPr>
            <w:tcW w:w="3838" w:type="pct"/>
            <w:vAlign w:val="center"/>
          </w:tcPr>
          <w:p w:rsidR="00B43072" w:rsidRPr="00295E40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تحقيق مستوى معيّن من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كفاءة جديدة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43072" w:rsidRPr="00295E40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تذليل صعوبات. </w:t>
            </w:r>
          </w:p>
          <w:p w:rsidR="00B43072" w:rsidRPr="00BC1651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rtl/>
                <w:lang w:bidi="ar-DZ"/>
              </w:rPr>
            </w:pP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اكتساب </w:t>
            </w:r>
            <w:r w:rsidR="00C80979">
              <w:rPr>
                <w:rFonts w:hint="cs"/>
                <w:sz w:val="28"/>
                <w:szCs w:val="28"/>
                <w:rtl/>
                <w:lang w:bidi="ar-DZ"/>
              </w:rPr>
              <w:t>آليات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الحساب بالاعدد الطبيعي </w:t>
            </w:r>
            <w:r w:rsidRPr="00295E40">
              <w:rPr>
                <w:rFonts w:hint="cs"/>
                <w:sz w:val="28"/>
                <w:szCs w:val="28"/>
                <w:rtl/>
                <w:lang w:bidi="ar-DZ"/>
              </w:rPr>
              <w:t xml:space="preserve"> كأداة جديدة لحل مشكلات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خصائص الوضعية التعلمية وطبيعتها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 xml:space="preserve"> (المتغيرات التعليمية)</w:t>
            </w:r>
          </w:p>
        </w:tc>
        <w:tc>
          <w:tcPr>
            <w:tcW w:w="3838" w:type="pct"/>
            <w:vAlign w:val="center"/>
          </w:tcPr>
          <w:p w:rsidR="00B43072" w:rsidRPr="00BC1651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الوضعية من الواقع المعيش، جذابة ومحفزة.</w:t>
            </w:r>
          </w:p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مكتسبات التلميذ لا تمكنه من إعطاء حل مباشرة.</w:t>
            </w:r>
          </w:p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الم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عطيات غير بارزة وتستدعي تعيينها، وتحليلها 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من قبل التلميذ.</w:t>
            </w:r>
          </w:p>
          <w:p w:rsidR="00B43072" w:rsidRPr="00BC1651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الفرصة لإبراز إجراءات شخصية</w:t>
            </w:r>
          </w:p>
          <w:p w:rsidR="00B43072" w:rsidRP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تتيح فرصة التقويم الذاتي</w:t>
            </w:r>
            <w:r w:rsidRPr="00BC1651"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B43072" w:rsidRPr="00317F8E" w:rsidTr="00866F7B">
        <w:trPr>
          <w:trHeight w:val="1303"/>
        </w:trPr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السندات التعل</w:t>
            </w:r>
            <w:r w:rsidRPr="00317F8E">
              <w:rPr>
                <w:rFonts w:ascii="Simplified Arabic" w:hAnsi="Simplified Arabic" w:cs="Arabic Transparent" w:hint="cs"/>
                <w:b/>
                <w:bCs/>
                <w:sz w:val="28"/>
                <w:szCs w:val="28"/>
                <w:rtl/>
              </w:rPr>
              <w:t>ي</w:t>
            </w: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مية المستعملة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/>
                <w:sz w:val="28"/>
                <w:szCs w:val="28"/>
              </w:rPr>
            </w:pPr>
            <w:r w:rsidRPr="00BC1651">
              <w:rPr>
                <w:rFonts w:cs="Arabic Transparent" w:hint="cs"/>
                <w:sz w:val="28"/>
                <w:szCs w:val="28"/>
                <w:rtl/>
              </w:rPr>
              <w:t>نص مكتوب.</w:t>
            </w:r>
          </w:p>
          <w:p w:rsidR="00B43072" w:rsidRPr="00C80979" w:rsidRDefault="00B43072" w:rsidP="00C8097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ascii="Impact" w:hAnsi="Impact"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صورة توضيحية</w:t>
            </w:r>
            <w:r w:rsidRPr="00FD76A6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  <w:t>صعوبات متوقّعة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نص المشكلة جديد بالنسبة للتلميذ، ولا يمكن أن يكون الجواب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مباشر            </w:t>
            </w:r>
          </w:p>
          <w:p w:rsidR="00B43072" w:rsidRPr="00BC1651" w:rsidRDefault="00B43072" w:rsidP="00866F7B">
            <w:pPr>
              <w:pStyle w:val="ListParagraph"/>
              <w:bidi/>
              <w:spacing w:after="0" w:line="240" w:lineRule="auto"/>
              <w:ind w:left="459"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            (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الأمر هنا </w:t>
            </w:r>
            <w:r>
              <w:rPr>
                <w:rFonts w:cs="Arabic Transparent" w:hint="cs"/>
                <w:sz w:val="28"/>
                <w:szCs w:val="28"/>
                <w:rtl/>
              </w:rPr>
              <w:t>في حاجة الى تحليل وتركيب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 xml:space="preserve">). </w:t>
            </w:r>
          </w:p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مستوى عمومية صياغة النص، لا يقود الى إجراء معيّن</w:t>
            </w:r>
            <w:r w:rsidRPr="00BC1651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B43072" w:rsidRPr="006B62F3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عدم وجود تقنية خاصة لحل المشكلة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 xml:space="preserve">، فهي تعتمد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في البداية 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>أساسا على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إجراءات ذاتية.</w:t>
            </w:r>
            <w:r w:rsidRPr="006B62F3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الموارد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المعرف</w:t>
            </w:r>
            <w:r w:rsidRPr="00317F8E">
              <w:rPr>
                <w:rFonts w:hint="cs"/>
                <w:b/>
                <w:bCs/>
                <w:sz w:val="28"/>
                <w:szCs w:val="28"/>
                <w:rtl/>
              </w:rPr>
              <w:t xml:space="preserve">ية والموارد المنهجية </w:t>
            </w:r>
            <w:r w:rsidRPr="00317F8E">
              <w:rPr>
                <w:b/>
                <w:bCs/>
                <w:sz w:val="28"/>
                <w:szCs w:val="28"/>
                <w:rtl/>
              </w:rPr>
              <w:t>المجندة لحلّ الوضعية</w:t>
            </w:r>
          </w:p>
        </w:tc>
        <w:tc>
          <w:tcPr>
            <w:tcW w:w="3838" w:type="pct"/>
            <w:vAlign w:val="center"/>
          </w:tcPr>
          <w:p w:rsidR="00C80979" w:rsidRPr="00C80979" w:rsidRDefault="00C80979" w:rsidP="00C8097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آليات الحساب العددي.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ascii="Simplified Arabic" w:hAnsi="Simplified Arabic" w:cs="Arabic Transparent"/>
                <w:b/>
                <w:bCs/>
                <w:sz w:val="28"/>
                <w:szCs w:val="28"/>
                <w:rtl/>
              </w:rPr>
            </w:pPr>
            <w:r w:rsidRPr="00317F8E">
              <w:rPr>
                <w:rFonts w:cs="Arabic Transparent"/>
                <w:b/>
                <w:bCs/>
                <w:sz w:val="28"/>
                <w:szCs w:val="28"/>
                <w:rtl/>
              </w:rPr>
              <w:t>الكفاءات العرضية المجندة لحلّ الوضعية</w:t>
            </w:r>
          </w:p>
        </w:tc>
        <w:tc>
          <w:tcPr>
            <w:tcW w:w="3838" w:type="pct"/>
            <w:vAlign w:val="center"/>
          </w:tcPr>
          <w:p w:rsidR="00B43072" w:rsidRPr="0058702A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rtl/>
                <w:lang w:bidi="ar-DZ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يلاحظ </w:t>
            </w:r>
            <w:r w:rsidRPr="0058702A">
              <w:rPr>
                <w:rFonts w:cs="Arabic Transparent" w:hint="cs"/>
                <w:sz w:val="24"/>
                <w:szCs w:val="24"/>
                <w:rtl/>
              </w:rPr>
              <w:t>ويستكشف</w:t>
            </w: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 ويحلل ويستدل منطقيا.</w:t>
            </w:r>
          </w:p>
          <w:p w:rsidR="00B43072" w:rsidRPr="004F760A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</w:rPr>
            </w:pPr>
            <w:r w:rsidRPr="0058702A">
              <w:rPr>
                <w:rFonts w:cs="Arabic Transparent" w:hint="cs"/>
                <w:sz w:val="24"/>
                <w:szCs w:val="24"/>
                <w:rtl/>
                <w:lang w:bidi="ar-DZ"/>
              </w:rPr>
              <w:t>يحل مشكلة.</w:t>
            </w:r>
          </w:p>
          <w:p w:rsidR="00B43072" w:rsidRPr="00C80979" w:rsidRDefault="00B43072" w:rsidP="00C8097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يبلغ.</w:t>
            </w:r>
          </w:p>
        </w:tc>
      </w:tr>
      <w:tr w:rsidR="00B43072" w:rsidRPr="00317F8E" w:rsidTr="00866F7B">
        <w:tc>
          <w:tcPr>
            <w:tcW w:w="1162" w:type="pct"/>
            <w:vAlign w:val="center"/>
          </w:tcPr>
          <w:p w:rsidR="00B43072" w:rsidRPr="00317F8E" w:rsidRDefault="00B43072" w:rsidP="00866F7B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القيم والمواقف</w:t>
            </w:r>
          </w:p>
        </w:tc>
        <w:tc>
          <w:tcPr>
            <w:tcW w:w="3838" w:type="pct"/>
            <w:vAlign w:val="center"/>
          </w:tcPr>
          <w:p w:rsidR="00B43072" w:rsidRDefault="00B43072" w:rsidP="00B43072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>الجانب الجمالي في الرياضيات.</w:t>
            </w:r>
          </w:p>
          <w:p w:rsidR="00B43072" w:rsidRPr="0058702A" w:rsidRDefault="00C80979" w:rsidP="00C80979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459" w:hanging="283"/>
              <w:rPr>
                <w:rFonts w:cs="Arabic Transparent"/>
                <w:sz w:val="24"/>
                <w:szCs w:val="24"/>
                <w:rtl/>
                <w:lang w:bidi="ar-DZ"/>
              </w:rPr>
            </w:pPr>
            <w:r>
              <w:rPr>
                <w:rFonts w:cs="Arabic Transparent" w:hint="cs"/>
                <w:sz w:val="24"/>
                <w:szCs w:val="24"/>
                <w:rtl/>
                <w:lang w:bidi="ar-DZ"/>
              </w:rPr>
              <w:t xml:space="preserve">موقف تحدي و أشراك الطرق الرياضيات  في حل الألعاب و الألغاز  </w:t>
            </w:r>
            <w:r w:rsidR="00B43072">
              <w:rPr>
                <w:rFonts w:cs="Arabic Transparent" w:hint="cs"/>
                <w:sz w:val="24"/>
                <w:szCs w:val="24"/>
                <w:rtl/>
                <w:lang w:bidi="ar-DZ"/>
              </w:rPr>
              <w:t>.</w:t>
            </w:r>
          </w:p>
        </w:tc>
      </w:tr>
    </w:tbl>
    <w:p w:rsidR="001D3131" w:rsidRPr="00C80979" w:rsidRDefault="001D3131" w:rsidP="00C80979">
      <w:pPr>
        <w:pStyle w:val="NormalWeb"/>
        <w:shd w:val="clear" w:color="auto" w:fill="FFFFFF"/>
        <w:bidi/>
        <w:jc w:val="both"/>
        <w:rPr>
          <w:rFonts w:asciiTheme="majorBidi" w:hAnsiTheme="majorBidi" w:cstheme="majorBidi"/>
          <w:color w:val="999999"/>
          <w:sz w:val="28"/>
          <w:szCs w:val="28"/>
        </w:rPr>
      </w:pPr>
    </w:p>
    <w:p w:rsidR="00916D76" w:rsidRDefault="00916D76"/>
    <w:sectPr w:rsidR="00916D76" w:rsidSect="00274DE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40" w:right="1080" w:bottom="1440" w:left="1080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872" w:rsidRDefault="00C12872" w:rsidP="00192E1E">
      <w:pPr>
        <w:spacing w:after="0" w:line="240" w:lineRule="auto"/>
      </w:pPr>
      <w:r>
        <w:separator/>
      </w:r>
    </w:p>
  </w:endnote>
  <w:endnote w:type="continuationSeparator" w:id="0">
    <w:p w:rsidR="00C12872" w:rsidRDefault="00C12872" w:rsidP="00192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 w:rsidP="00192E1E">
    <w:pPr>
      <w:pStyle w:val="Footer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AE2E05">
        <w:rPr>
          <w:rStyle w:val="Hyperlink"/>
        </w:rPr>
        <w:t>https://prof27math.weebly.com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872" w:rsidRDefault="00C12872" w:rsidP="00192E1E">
      <w:pPr>
        <w:spacing w:after="0" w:line="240" w:lineRule="auto"/>
      </w:pPr>
      <w:r>
        <w:separator/>
      </w:r>
    </w:p>
  </w:footnote>
  <w:footnote w:type="continuationSeparator" w:id="0">
    <w:p w:rsidR="00C12872" w:rsidRDefault="00C12872" w:rsidP="00192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E1E" w:rsidRDefault="00192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00C"/>
    <w:multiLevelType w:val="hybridMultilevel"/>
    <w:tmpl w:val="8130AFF4"/>
    <w:lvl w:ilvl="0" w:tplc="62608A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abic Transparen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0871"/>
    <w:multiLevelType w:val="hybridMultilevel"/>
    <w:tmpl w:val="4E2C876A"/>
    <w:lvl w:ilvl="0" w:tplc="8FC6435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A70D8"/>
    <w:multiLevelType w:val="hybridMultilevel"/>
    <w:tmpl w:val="0AF0F596"/>
    <w:lvl w:ilvl="0" w:tplc="114287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57E31"/>
    <w:multiLevelType w:val="hybridMultilevel"/>
    <w:tmpl w:val="E18689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827FD"/>
    <w:multiLevelType w:val="hybridMultilevel"/>
    <w:tmpl w:val="5B5AF7DA"/>
    <w:lvl w:ilvl="0" w:tplc="A97A53D4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3131"/>
    <w:rsid w:val="00161D7A"/>
    <w:rsid w:val="00192E1E"/>
    <w:rsid w:val="001B43EE"/>
    <w:rsid w:val="001D3131"/>
    <w:rsid w:val="00245E4A"/>
    <w:rsid w:val="002556F5"/>
    <w:rsid w:val="00262348"/>
    <w:rsid w:val="00274DE5"/>
    <w:rsid w:val="003107ED"/>
    <w:rsid w:val="00364EB2"/>
    <w:rsid w:val="004335A8"/>
    <w:rsid w:val="005023AF"/>
    <w:rsid w:val="00520E10"/>
    <w:rsid w:val="00580F95"/>
    <w:rsid w:val="00674588"/>
    <w:rsid w:val="006D383C"/>
    <w:rsid w:val="00727983"/>
    <w:rsid w:val="007F40F5"/>
    <w:rsid w:val="008A52A6"/>
    <w:rsid w:val="008C51CA"/>
    <w:rsid w:val="00912031"/>
    <w:rsid w:val="00916D76"/>
    <w:rsid w:val="00934882"/>
    <w:rsid w:val="00972FEA"/>
    <w:rsid w:val="00974220"/>
    <w:rsid w:val="009A7BF6"/>
    <w:rsid w:val="009C5515"/>
    <w:rsid w:val="00A02924"/>
    <w:rsid w:val="00AA36AF"/>
    <w:rsid w:val="00B35DB2"/>
    <w:rsid w:val="00B43072"/>
    <w:rsid w:val="00C12872"/>
    <w:rsid w:val="00C75E8B"/>
    <w:rsid w:val="00C80979"/>
    <w:rsid w:val="00CC2EC5"/>
    <w:rsid w:val="00D02779"/>
    <w:rsid w:val="00D207E7"/>
    <w:rsid w:val="00DC43EA"/>
    <w:rsid w:val="00DF5701"/>
    <w:rsid w:val="00E24F52"/>
    <w:rsid w:val="00E6176A"/>
    <w:rsid w:val="00E83584"/>
    <w:rsid w:val="00E97DE7"/>
    <w:rsid w:val="00EB6BE1"/>
    <w:rsid w:val="00ED4FAA"/>
    <w:rsid w:val="00F44AFF"/>
    <w:rsid w:val="00F9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D83D4-95D2-4B43-B323-E9FC1F6B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Emphasis">
    <w:name w:val="Emphasis"/>
    <w:basedOn w:val="DefaultParagraphFont"/>
    <w:uiPriority w:val="20"/>
    <w:qFormat/>
    <w:rsid w:val="001D3131"/>
    <w:rPr>
      <w:i/>
      <w:iCs/>
    </w:rPr>
  </w:style>
  <w:style w:type="table" w:styleId="TableGrid">
    <w:name w:val="Table Grid"/>
    <w:basedOn w:val="TableNormal"/>
    <w:uiPriority w:val="59"/>
    <w:rsid w:val="003107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43072"/>
    <w:pPr>
      <w:ind w:left="720"/>
      <w:contextualSpacing/>
    </w:pPr>
    <w:rPr>
      <w:rFonts w:ascii="Calibri" w:eastAsia="Times New Roman" w:hAnsi="Calibri" w:cs="Arial"/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0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E1E"/>
  </w:style>
  <w:style w:type="paragraph" w:styleId="Footer">
    <w:name w:val="footer"/>
    <w:basedOn w:val="Normal"/>
    <w:link w:val="FooterChar"/>
    <w:uiPriority w:val="99"/>
    <w:unhideWhenUsed/>
    <w:rsid w:val="00192E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E1E"/>
  </w:style>
  <w:style w:type="character" w:styleId="Hyperlink">
    <w:name w:val="Hyperlink"/>
    <w:basedOn w:val="DefaultParagraphFont"/>
    <w:uiPriority w:val="99"/>
    <w:unhideWhenUsed/>
    <w:rsid w:val="00192E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3.xml"/><Relationship Id="rId10" Type="http://schemas.openxmlformats.org/officeDocument/2006/relationships/image" Target="media/image3.wmf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belmiloud.93@hotmail.fr</cp:lastModifiedBy>
  <cp:revision>11</cp:revision>
  <cp:lastPrinted>2016-09-17T23:22:00Z</cp:lastPrinted>
  <dcterms:created xsi:type="dcterms:W3CDTF">2016-09-17T20:36:00Z</dcterms:created>
  <dcterms:modified xsi:type="dcterms:W3CDTF">2018-08-06T07:35:00Z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