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D3" w:rsidRPr="00E767B4" w:rsidRDefault="005878D3" w:rsidP="005878D3">
      <w:pPr>
        <w:spacing w:after="0" w:line="168" w:lineRule="auto"/>
        <w:rPr>
          <w:rFonts w:cs="DecoType Naskh Variants"/>
          <w:color w:val="000000" w:themeColor="text1"/>
          <w:sz w:val="32"/>
          <w:szCs w:val="32"/>
          <w:rtl/>
        </w:rPr>
      </w:pPr>
      <w:bookmarkStart w:id="0" w:name="_GoBack"/>
      <w:bookmarkEnd w:id="0"/>
      <w:r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 xml:space="preserve">مـــخــطط </w:t>
      </w:r>
      <w:proofErr w:type="spellStart"/>
      <w:r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>التعـــل</w:t>
      </w:r>
      <w:r w:rsidRPr="00E767B4"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>ـ</w:t>
      </w:r>
      <w:r>
        <w:rPr>
          <w:rFonts w:ascii="Arabic Typesetting" w:hAnsi="Arabic Typesetting" w:cs="DecoType Naskh Variants" w:hint="cs"/>
          <w:i/>
          <w:iCs/>
          <w:color w:val="000000" w:themeColor="text1"/>
          <w:sz w:val="32"/>
          <w:szCs w:val="32"/>
          <w:rtl/>
        </w:rPr>
        <w:t>ّ</w:t>
      </w:r>
      <w:r w:rsidRPr="00E767B4"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>مات</w:t>
      </w:r>
      <w:proofErr w:type="spellEnd"/>
      <w:r w:rsidRPr="00E767B4"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 xml:space="preserve"> السنــوي في الرياضيات للسنة</w:t>
      </w:r>
      <w:r>
        <w:rPr>
          <w:rFonts w:ascii="Arabic Typesetting" w:hAnsi="Arabic Typesetting" w:cs="DecoType Naskh Variants" w:hint="cs"/>
          <w:i/>
          <w:iCs/>
          <w:color w:val="000000" w:themeColor="text1"/>
          <w:sz w:val="32"/>
          <w:szCs w:val="32"/>
          <w:rtl/>
        </w:rPr>
        <w:t xml:space="preserve">  رابع</w:t>
      </w:r>
      <w:r w:rsidRPr="00E767B4">
        <w:rPr>
          <w:rFonts w:ascii="Arabic Typesetting" w:hAnsi="Arabic Typesetting" w:cs="DecoType Naskh Variants" w:hint="cs"/>
          <w:i/>
          <w:iCs/>
          <w:color w:val="000000" w:themeColor="text1"/>
          <w:sz w:val="32"/>
          <w:szCs w:val="32"/>
          <w:rtl/>
        </w:rPr>
        <w:t xml:space="preserve">ة </w:t>
      </w:r>
      <w:r w:rsidRPr="00E767B4">
        <w:rPr>
          <w:rFonts w:ascii="Arabic Typesetting" w:hAnsi="Arabic Typesetting" w:cs="DecoType Naskh Variants"/>
          <w:i/>
          <w:iCs/>
          <w:color w:val="000000" w:themeColor="text1"/>
          <w:sz w:val="32"/>
          <w:szCs w:val="32"/>
          <w:rtl/>
        </w:rPr>
        <w:t xml:space="preserve">متوسط                                              </w:t>
      </w:r>
      <w:r>
        <w:rPr>
          <w:rFonts w:ascii="Segoe UI" w:hAnsi="Segoe UI" w:cs="DecoType Naskh Variants"/>
          <w:color w:val="000000" w:themeColor="text1"/>
          <w:sz w:val="32"/>
          <w:szCs w:val="32"/>
          <w:rtl/>
        </w:rPr>
        <w:t xml:space="preserve">   </w:t>
      </w:r>
      <w:r w:rsidRPr="00E767B4">
        <w:rPr>
          <w:rFonts w:ascii="Segoe UI" w:hAnsi="Segoe UI" w:cs="DecoType Naskh Variants"/>
          <w:color w:val="000000" w:themeColor="text1"/>
          <w:sz w:val="32"/>
          <w:szCs w:val="32"/>
          <w:rtl/>
        </w:rPr>
        <w:t xml:space="preserve">    </w:t>
      </w:r>
      <w:r w:rsidRPr="00E767B4">
        <w:rPr>
          <w:rFonts w:ascii="Arabic Typesetting" w:hAnsi="Arabic Typesetting" w:cs="DecoType Naskh Variants"/>
          <w:color w:val="000000" w:themeColor="text1"/>
          <w:sz w:val="32"/>
          <w:szCs w:val="32"/>
          <w:rtl/>
        </w:rPr>
        <w:t>السنة الدراسية :</w:t>
      </w:r>
      <w:r w:rsidRPr="00E767B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201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8</w:t>
      </w:r>
      <w:r w:rsidRPr="00E767B4">
        <w:rPr>
          <w:rFonts w:asciiTheme="majorBidi" w:hAnsiTheme="majorBidi" w:cstheme="majorBidi"/>
          <w:color w:val="000000" w:themeColor="text1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9</w:t>
      </w:r>
      <w:r w:rsidRPr="00E767B4">
        <w:rPr>
          <w:rFonts w:ascii="Segoe UI" w:hAnsi="Segoe UI" w:cs="DecoType Naskh Variants"/>
          <w:color w:val="000000" w:themeColor="text1"/>
          <w:sz w:val="28"/>
          <w:szCs w:val="28"/>
          <w:rtl/>
        </w:rPr>
        <w:t xml:space="preserve">           </w:t>
      </w:r>
      <w:r w:rsidRPr="00E767B4">
        <w:rPr>
          <w:rFonts w:ascii="Arabic Typesetting" w:hAnsi="Arabic Typesetting" w:cs="DecoType Naskh Variants"/>
          <w:color w:val="000000" w:themeColor="text1"/>
          <w:sz w:val="32"/>
          <w:szCs w:val="32"/>
          <w:rtl/>
        </w:rPr>
        <w:t xml:space="preserve">متوسطة : </w:t>
      </w:r>
      <w:r w:rsidRPr="00E767B4">
        <w:rPr>
          <w:rFonts w:ascii="Arabic Typesetting" w:hAnsi="Arabic Typesetting" w:cs="DecoType Naskh Variants" w:hint="cs"/>
          <w:color w:val="000000" w:themeColor="text1"/>
          <w:sz w:val="32"/>
          <w:szCs w:val="32"/>
          <w:rtl/>
        </w:rPr>
        <w:t xml:space="preserve">حمودي عبد الرحمان </w:t>
      </w:r>
      <w:r>
        <w:rPr>
          <w:rFonts w:ascii="Arabic Typesetting" w:hAnsi="Arabic Typesetting" w:cs="DecoType Naskh Variants"/>
          <w:color w:val="000000" w:themeColor="text1"/>
          <w:sz w:val="32"/>
          <w:szCs w:val="32"/>
          <w:rtl/>
        </w:rPr>
        <w:t xml:space="preserve"> </w:t>
      </w:r>
      <w:r>
        <w:rPr>
          <w:rFonts w:ascii="Arabic Typesetting" w:hAnsi="Arabic Typesetting" w:cs="DecoType Naskh Variants" w:hint="cs"/>
          <w:color w:val="000000" w:themeColor="text1"/>
          <w:sz w:val="32"/>
          <w:szCs w:val="32"/>
          <w:rtl/>
        </w:rPr>
        <w:t xml:space="preserve">بحساني عبد الكريم                                                                       الأستاذ : لـخويـمس عبد الفتـــاح </w:t>
      </w:r>
      <w:r w:rsidRPr="00E767B4">
        <w:rPr>
          <w:rFonts w:ascii="Arabic Typesetting" w:hAnsi="Arabic Typesetting" w:cs="DecoType Naskh Variants"/>
          <w:color w:val="000000" w:themeColor="text1"/>
          <w:sz w:val="32"/>
          <w:szCs w:val="32"/>
          <w:rtl/>
        </w:rPr>
        <w:t xml:space="preserve">                         </w:t>
      </w:r>
    </w:p>
    <w:tbl>
      <w:tblPr>
        <w:bidiVisual/>
        <w:tblW w:w="10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68"/>
        <w:gridCol w:w="851"/>
        <w:gridCol w:w="142"/>
        <w:gridCol w:w="3260"/>
        <w:gridCol w:w="70"/>
        <w:gridCol w:w="779"/>
        <w:gridCol w:w="2836"/>
        <w:gridCol w:w="283"/>
        <w:gridCol w:w="143"/>
        <w:gridCol w:w="1276"/>
      </w:tblGrid>
      <w:tr w:rsidR="005878D3" w:rsidRPr="00302DF3" w:rsidTr="0096263A">
        <w:trPr>
          <w:trHeight w:val="476"/>
        </w:trPr>
        <w:tc>
          <w:tcPr>
            <w:tcW w:w="509" w:type="dxa"/>
            <w:vMerge w:val="restart"/>
            <w:textDirection w:val="btLr"/>
          </w:tcPr>
          <w:p w:rsidR="005878D3" w:rsidRPr="00302DF3" w:rsidRDefault="005878D3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  <w:lang w:val="fr-FR"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  <w:lang w:val="fr-FR"/>
              </w:rPr>
              <w:t>الشه</w:t>
            </w:r>
            <w:r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  <w:lang w:val="fr-FR"/>
              </w:rPr>
              <w:t>ــ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  <w:lang w:val="fr-FR"/>
              </w:rPr>
              <w:t>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  <w:lang w:val="fr-FR"/>
              </w:rPr>
              <w:t>ر</w:t>
            </w:r>
          </w:p>
        </w:tc>
        <w:tc>
          <w:tcPr>
            <w:tcW w:w="568" w:type="dxa"/>
            <w:vMerge w:val="restart"/>
            <w:textDirection w:val="btLr"/>
          </w:tcPr>
          <w:p w:rsidR="005878D3" w:rsidRPr="00302DF3" w:rsidRDefault="005878D3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4323" w:type="dxa"/>
            <w:gridSpan w:val="4"/>
          </w:tcPr>
          <w:p w:rsidR="005878D3" w:rsidRPr="00302DF3" w:rsidRDefault="005878D3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أنش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طة عددي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3898" w:type="dxa"/>
            <w:gridSpan w:val="3"/>
          </w:tcPr>
          <w:p w:rsidR="005878D3" w:rsidRPr="00302DF3" w:rsidRDefault="005878D3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أنش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طة هندسي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1419" w:type="dxa"/>
            <w:gridSpan w:val="2"/>
            <w:vMerge w:val="restart"/>
          </w:tcPr>
          <w:p w:rsidR="005878D3" w:rsidRPr="00302DF3" w:rsidRDefault="005878D3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  <w:p w:rsidR="005878D3" w:rsidRPr="005D11EE" w:rsidRDefault="005878D3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color w:val="FF6600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التقويـــــم</w:t>
            </w:r>
          </w:p>
        </w:tc>
      </w:tr>
      <w:tr w:rsidR="005878D3" w:rsidRPr="00302DF3" w:rsidTr="0096263A">
        <w:trPr>
          <w:cantSplit/>
          <w:trHeight w:val="570"/>
        </w:trPr>
        <w:tc>
          <w:tcPr>
            <w:tcW w:w="509" w:type="dxa"/>
            <w:vMerge/>
          </w:tcPr>
          <w:p w:rsidR="005878D3" w:rsidRPr="00302DF3" w:rsidRDefault="005878D3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5878D3" w:rsidRPr="00302DF3" w:rsidRDefault="005878D3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993" w:type="dxa"/>
            <w:gridSpan w:val="2"/>
          </w:tcPr>
          <w:p w:rsidR="005878D3" w:rsidRPr="00302DF3" w:rsidRDefault="005878D3" w:rsidP="0096263A">
            <w:pPr>
              <w:spacing w:after="0" w:line="168" w:lineRule="auto"/>
              <w:jc w:val="both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المقطع</w:t>
            </w:r>
          </w:p>
        </w:tc>
        <w:tc>
          <w:tcPr>
            <w:tcW w:w="3330" w:type="dxa"/>
            <w:gridSpan w:val="2"/>
          </w:tcPr>
          <w:p w:rsidR="005878D3" w:rsidRPr="00302DF3" w:rsidRDefault="005878D3" w:rsidP="0096263A">
            <w:pPr>
              <w:spacing w:after="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779" w:type="dxa"/>
          </w:tcPr>
          <w:p w:rsidR="005878D3" w:rsidRPr="00302DF3" w:rsidRDefault="005878D3" w:rsidP="0096263A">
            <w:pPr>
              <w:spacing w:after="0" w:line="168" w:lineRule="auto"/>
              <w:jc w:val="both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DecoType Naskh Variants" w:hint="cs"/>
                <w:color w:val="000000" w:themeColor="text1"/>
                <w:sz w:val="28"/>
                <w:szCs w:val="28"/>
                <w:rtl/>
              </w:rPr>
              <w:t>المقطع</w:t>
            </w:r>
          </w:p>
        </w:tc>
        <w:tc>
          <w:tcPr>
            <w:tcW w:w="3119" w:type="dxa"/>
            <w:gridSpan w:val="2"/>
          </w:tcPr>
          <w:p w:rsidR="005878D3" w:rsidRPr="00302DF3" w:rsidRDefault="005878D3" w:rsidP="0096263A">
            <w:pPr>
              <w:spacing w:after="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1419" w:type="dxa"/>
            <w:gridSpan w:val="2"/>
            <w:vMerge/>
          </w:tcPr>
          <w:p w:rsidR="005878D3" w:rsidRPr="00302DF3" w:rsidRDefault="005878D3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D07A4E" w:rsidRPr="00302DF3" w:rsidTr="0096263A">
        <w:trPr>
          <w:trHeight w:val="408"/>
        </w:trPr>
        <w:tc>
          <w:tcPr>
            <w:tcW w:w="509" w:type="dxa"/>
            <w:vMerge w:val="restart"/>
            <w:textDirection w:val="btLr"/>
          </w:tcPr>
          <w:p w:rsidR="00D07A4E" w:rsidRPr="001470F9" w:rsidRDefault="00D07A4E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r w:rsidRPr="001470F9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سبتمــــ</w:t>
            </w:r>
            <w:r w:rsidRPr="001470F9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ـــــــــــــــــــــــ</w:t>
            </w:r>
            <w:r w:rsidRPr="001470F9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ـــبر</w:t>
            </w:r>
          </w:p>
        </w:tc>
        <w:tc>
          <w:tcPr>
            <w:tcW w:w="568" w:type="dxa"/>
          </w:tcPr>
          <w:p w:rsidR="00D07A4E" w:rsidRPr="00E767B4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01</w:t>
            </w:r>
          </w:p>
        </w:tc>
        <w:tc>
          <w:tcPr>
            <w:tcW w:w="9640" w:type="dxa"/>
            <w:gridSpan w:val="9"/>
          </w:tcPr>
          <w:p w:rsidR="00D07A4E" w:rsidRPr="00302DF3" w:rsidRDefault="00D07A4E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>تقــــــــــــــــــــــــويــــــــــم تشــــــخيــــــــــــــصــــــــــــــي</w:t>
            </w:r>
          </w:p>
        </w:tc>
      </w:tr>
      <w:tr w:rsidR="00D07A4E" w:rsidRPr="00302DF3" w:rsidTr="00D07A4E">
        <w:trPr>
          <w:trHeight w:val="608"/>
        </w:trPr>
        <w:tc>
          <w:tcPr>
            <w:tcW w:w="509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  <w:vMerge w:val="restart"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07A4E" w:rsidRPr="00E767B4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02</w:t>
            </w:r>
          </w:p>
        </w:tc>
        <w:tc>
          <w:tcPr>
            <w:tcW w:w="8221" w:type="dxa"/>
            <w:gridSpan w:val="7"/>
          </w:tcPr>
          <w:p w:rsidR="00D07A4E" w:rsidRPr="00D07A4E" w:rsidRDefault="00D07A4E" w:rsidP="00D07A4E">
            <w:pPr>
              <w:pStyle w:val="a3"/>
              <w:numPr>
                <w:ilvl w:val="0"/>
                <w:numId w:val="2"/>
              </w:numPr>
              <w:spacing w:line="168" w:lineRule="auto"/>
              <w:jc w:val="center"/>
              <w:rPr>
                <w:rFonts w:ascii="Segoe UI" w:hAnsi="Segoe UI" w:cs="DecoType Naskh Variants"/>
                <w:color w:val="00B0F0"/>
                <w:sz w:val="28"/>
                <w:szCs w:val="28"/>
                <w:rtl/>
              </w:rPr>
            </w:pPr>
            <w:r w:rsidRPr="00D07A4E">
              <w:rPr>
                <w:rFonts w:ascii="Segoe UI" w:hAnsi="Segoe UI" w:cs="DecoType Naskh Variants"/>
                <w:color w:val="00B0F0"/>
                <w:sz w:val="28"/>
                <w:szCs w:val="28"/>
                <w:rtl/>
              </w:rPr>
              <w:t xml:space="preserve">وضعية </w:t>
            </w:r>
            <w:r w:rsidRPr="00D07A4E">
              <w:rPr>
                <w:rFonts w:ascii="Segoe UI" w:hAnsi="Segoe UI" w:cs="DecoType Naskh Variants" w:hint="cs"/>
                <w:color w:val="00B0F0"/>
                <w:sz w:val="28"/>
                <w:szCs w:val="28"/>
                <w:rtl/>
              </w:rPr>
              <w:t>الانطلاق   حول مقطع   الأعداد الطبيعية و الأعداد الناطقة  و خاصية طالس</w:t>
            </w:r>
          </w:p>
        </w:tc>
        <w:tc>
          <w:tcPr>
            <w:tcW w:w="1419" w:type="dxa"/>
            <w:gridSpan w:val="2"/>
            <w:vMerge w:val="restart"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إدماج  جزئي </w:t>
            </w:r>
          </w:p>
          <w:p w:rsidR="00D07A4E" w:rsidRPr="00302DF3" w:rsidRDefault="00D07A4E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حول قواسم عدد طبيعي </w:t>
            </w:r>
          </w:p>
        </w:tc>
      </w:tr>
      <w:tr w:rsidR="00D07A4E" w:rsidRPr="00302DF3" w:rsidTr="0096263A">
        <w:trPr>
          <w:trHeight w:val="607"/>
        </w:trPr>
        <w:tc>
          <w:tcPr>
            <w:tcW w:w="509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07A4E" w:rsidRPr="00302DF3" w:rsidRDefault="00D07A4E" w:rsidP="00D07A4E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ال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أعداد الطبيعية و الأعداد الناطقة</w:t>
            </w:r>
          </w:p>
          <w:p w:rsidR="00D07A4E" w:rsidRDefault="00D07A4E" w:rsidP="00D07A4E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D07A4E" w:rsidRDefault="00D07A4E" w:rsidP="00D07A4E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التعرف  على قاسم لعدد طبيعي </w:t>
            </w:r>
          </w:p>
          <w:p w:rsidR="00D07A4E" w:rsidRPr="00D07A4E" w:rsidRDefault="00D07A4E" w:rsidP="00D07A4E">
            <w:p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تعيين مجموعة قواسم عدد طبيعي</w:t>
            </w:r>
          </w:p>
        </w:tc>
        <w:tc>
          <w:tcPr>
            <w:tcW w:w="779" w:type="dxa"/>
            <w:vMerge w:val="restart"/>
            <w:textDirection w:val="btLr"/>
          </w:tcPr>
          <w:p w:rsidR="00D07A4E" w:rsidRPr="00302DF3" w:rsidRDefault="00D07A4E" w:rsidP="00D07A4E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خاصيــــة  طـــالـــس</w:t>
            </w:r>
          </w:p>
          <w:p w:rsidR="00D07A4E" w:rsidRDefault="00D07A4E" w:rsidP="00D07A4E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D07A4E" w:rsidRPr="00D07A4E" w:rsidRDefault="00D07A4E" w:rsidP="00D07A4E">
            <w:p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التعرف على خاصية طالس و استعمالها  في حساب الأطوال</w:t>
            </w:r>
          </w:p>
        </w:tc>
        <w:tc>
          <w:tcPr>
            <w:tcW w:w="1419" w:type="dxa"/>
            <w:gridSpan w:val="2"/>
            <w:vMerge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</w:tc>
      </w:tr>
      <w:tr w:rsidR="00D07A4E" w:rsidRPr="00302DF3" w:rsidTr="00D07A4E">
        <w:tc>
          <w:tcPr>
            <w:tcW w:w="509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03</w:t>
            </w:r>
          </w:p>
          <w:p w:rsidR="00D07A4E" w:rsidRPr="00E767B4" w:rsidRDefault="00D07A4E" w:rsidP="0096263A">
            <w:pPr>
              <w:spacing w:after="0" w:line="168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D07A4E" w:rsidRPr="00302DF3" w:rsidRDefault="00D07A4E" w:rsidP="00D07A4E">
            <w:pPr>
              <w:spacing w:after="0" w:line="168" w:lineRule="auto"/>
              <w:ind w:left="113" w:right="113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D07A4E" w:rsidRDefault="00D07A4E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تعيين القاسم المشترك الأكبر لعددين </w:t>
            </w:r>
          </w:p>
          <w:p w:rsidR="00D07A4E" w:rsidRPr="00302DF3" w:rsidRDefault="00D07A4E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التعرف على عددين أوليان فيما بينهما  </w:t>
            </w:r>
          </w:p>
        </w:tc>
        <w:tc>
          <w:tcPr>
            <w:tcW w:w="779" w:type="dxa"/>
            <w:vMerge/>
            <w:textDirection w:val="btLr"/>
          </w:tcPr>
          <w:p w:rsidR="00D07A4E" w:rsidRPr="00302DF3" w:rsidRDefault="00D07A4E" w:rsidP="00D07A4E">
            <w:pPr>
              <w:spacing w:after="0" w:line="168" w:lineRule="auto"/>
              <w:ind w:left="113" w:right="113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D07A4E" w:rsidRPr="00302DF3" w:rsidRDefault="00D07A4E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معرفة الخاصية العكسية  لخاصية طالس و استعمالها في انجاز براهين </w:t>
            </w:r>
          </w:p>
        </w:tc>
        <w:tc>
          <w:tcPr>
            <w:tcW w:w="1419" w:type="dxa"/>
            <w:gridSpan w:val="2"/>
          </w:tcPr>
          <w:p w:rsidR="00D07A4E" w:rsidRDefault="00D07A4E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إدماج  جزئي </w:t>
            </w:r>
          </w:p>
          <w:p w:rsidR="00D07A4E" w:rsidRPr="00302DF3" w:rsidRDefault="00D07A4E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خاصية طالس</w:t>
            </w:r>
          </w:p>
        </w:tc>
      </w:tr>
      <w:tr w:rsidR="00D07A4E" w:rsidRPr="00302DF3" w:rsidTr="0096263A">
        <w:trPr>
          <w:cantSplit/>
          <w:trHeight w:val="987"/>
        </w:trPr>
        <w:tc>
          <w:tcPr>
            <w:tcW w:w="509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07A4E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04</w:t>
            </w:r>
          </w:p>
          <w:p w:rsidR="00D07A4E" w:rsidRPr="00E767B4" w:rsidRDefault="00D07A4E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D07A4E" w:rsidRPr="00302DF3" w:rsidRDefault="00D07A4E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كتابة كسر على شكل كسر غير قابل للاختزال </w:t>
            </w:r>
          </w:p>
        </w:tc>
        <w:tc>
          <w:tcPr>
            <w:tcW w:w="779" w:type="dxa"/>
            <w:vMerge/>
          </w:tcPr>
          <w:p w:rsidR="00D07A4E" w:rsidRPr="00302DF3" w:rsidRDefault="00D07A4E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D07A4E" w:rsidRDefault="00D07A4E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     </w:t>
            </w: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>حصة إدماج نهائي</w:t>
            </w:r>
          </w:p>
          <w:p w:rsidR="00D07A4E" w:rsidRPr="005110D6" w:rsidRDefault="00D07A4E" w:rsidP="0096263A">
            <w:pPr>
              <w:spacing w:after="0" w:line="168" w:lineRule="auto"/>
              <w:rPr>
                <w:rFonts w:ascii="Segoe UI" w:hAnsi="Segoe UI"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تقديم  الوظيفة  </w:t>
            </w:r>
            <w:r w:rsidRPr="005110D6"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المنزلي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>ة</w:t>
            </w:r>
            <w:r w:rsidRPr="005110D6"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الأول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>ى</w:t>
            </w:r>
            <w:r w:rsidRPr="005110D6"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D07A4E" w:rsidRPr="00302DF3" w:rsidRDefault="00D07A4E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وضعيات تقويم  و معالجة</w:t>
            </w:r>
          </w:p>
        </w:tc>
      </w:tr>
      <w:tr w:rsidR="00950C61" w:rsidRPr="00302DF3" w:rsidTr="007A152F">
        <w:trPr>
          <w:trHeight w:val="608"/>
        </w:trPr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أكت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وبــــــــــر</w:t>
            </w:r>
          </w:p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  <w:vMerge w:val="restart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05</w:t>
            </w:r>
          </w:p>
        </w:tc>
        <w:tc>
          <w:tcPr>
            <w:tcW w:w="8221" w:type="dxa"/>
            <w:gridSpan w:val="7"/>
          </w:tcPr>
          <w:p w:rsidR="00950C61" w:rsidRPr="00950C61" w:rsidRDefault="00950C61" w:rsidP="00950C61">
            <w:pPr>
              <w:pStyle w:val="a3"/>
              <w:numPr>
                <w:ilvl w:val="0"/>
                <w:numId w:val="2"/>
              </w:numPr>
              <w:spacing w:line="168" w:lineRule="auto"/>
              <w:jc w:val="center"/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</w:pPr>
            <w:r w:rsidRPr="00E767B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وضعية</w:t>
            </w:r>
            <w:r w:rsidRPr="00E767B4"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 xml:space="preserve"> الانطلاق</w:t>
            </w:r>
            <w:r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 xml:space="preserve">  حول الحساب  على الجذور  و حساب المثلثات في المثلث القائم</w:t>
            </w:r>
          </w:p>
        </w:tc>
        <w:tc>
          <w:tcPr>
            <w:tcW w:w="1419" w:type="dxa"/>
            <w:gridSpan w:val="2"/>
            <w:vMerge w:val="restart"/>
          </w:tcPr>
          <w:p w:rsidR="00950C61" w:rsidRPr="001470F9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1470F9">
              <w:rPr>
                <w:rFonts w:cs="DecoType Naskh Variants"/>
                <w:sz w:val="28"/>
                <w:szCs w:val="28"/>
                <w:rtl/>
              </w:rPr>
              <w:t>عرض حال</w:t>
            </w:r>
            <w:r w:rsidRPr="001470F9">
              <w:rPr>
                <w:rFonts w:cs="DecoType Naskh Variants" w:hint="cs"/>
                <w:sz w:val="28"/>
                <w:szCs w:val="28"/>
                <w:rtl/>
              </w:rPr>
              <w:t xml:space="preserve"> الواجب المنزلي الأول</w:t>
            </w:r>
          </w:p>
        </w:tc>
      </w:tr>
      <w:tr w:rsidR="00950C61" w:rsidRPr="00302DF3" w:rsidTr="0096263A">
        <w:trPr>
          <w:trHeight w:val="607"/>
        </w:trPr>
        <w:tc>
          <w:tcPr>
            <w:tcW w:w="509" w:type="dxa"/>
            <w:vMerge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  <w:vMerge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50C61" w:rsidRPr="00302DF3" w:rsidRDefault="00950C61" w:rsidP="00942F80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ال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حســـاب على الجـــذور </w:t>
            </w:r>
          </w:p>
        </w:tc>
        <w:tc>
          <w:tcPr>
            <w:tcW w:w="3472" w:type="dxa"/>
            <w:gridSpan w:val="3"/>
          </w:tcPr>
          <w:p w:rsidR="00950C61" w:rsidRPr="00950C61" w:rsidRDefault="00950C61" w:rsidP="00950C61">
            <w:p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تعريف الجذر التربيعي لعدد موجب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42F80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حساب المثلثات في المثلث القائم                       </w:t>
            </w:r>
          </w:p>
        </w:tc>
        <w:tc>
          <w:tcPr>
            <w:tcW w:w="3119" w:type="dxa"/>
            <w:gridSpan w:val="2"/>
          </w:tcPr>
          <w:p w:rsidR="00950C61" w:rsidRPr="00950C61" w:rsidRDefault="00950C61" w:rsidP="00950C61">
            <w:p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تعريف جيب وظل زاوية حادة في مثلث قائم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  -    </w:t>
            </w:r>
            <w:r w:rsidRPr="006C4523"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استعمال الحاسبة</w:t>
            </w:r>
          </w:p>
        </w:tc>
        <w:tc>
          <w:tcPr>
            <w:tcW w:w="1419" w:type="dxa"/>
            <w:gridSpan w:val="2"/>
            <w:vMerge/>
          </w:tcPr>
          <w:p w:rsidR="00950C61" w:rsidRPr="001470F9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06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العمليات على الجــذور     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1470F9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b/>
                <w:bCs/>
                <w:color w:val="FF0000"/>
                <w:rtl/>
              </w:rPr>
              <w:t xml:space="preserve"> 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حساب أقياس زوايا أو أطوال</w:t>
            </w:r>
            <w:r>
              <w:rPr>
                <w:rFonts w:ascii="Segoe UI" w:hAnsi="Segoe UI" w:cs="DecoType Naskh Variants" w:hint="cs"/>
                <w:color w:val="FF0000"/>
                <w:sz w:val="26"/>
                <w:szCs w:val="26"/>
                <w:rtl/>
              </w:rPr>
              <w:t xml:space="preserve">  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باستعمال إحدى النسب المثلثية  </w:t>
            </w:r>
          </w:p>
        </w:tc>
        <w:tc>
          <w:tcPr>
            <w:tcW w:w="1419" w:type="dxa"/>
            <w:gridSpan w:val="2"/>
          </w:tcPr>
          <w:p w:rsidR="00950C61" w:rsidRPr="001470F9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1470F9">
              <w:rPr>
                <w:rFonts w:ascii="Segoe UI" w:hAnsi="Segoe UI" w:cs="DecoType Naskh Variants" w:hint="cs"/>
                <w:sz w:val="28"/>
                <w:szCs w:val="28"/>
                <w:rtl/>
              </w:rPr>
              <w:t>إجراء الفرض الأول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07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  <w:lang w:val="fr-FR"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  <w:lang w:val="fr-FR"/>
              </w:rPr>
              <w:t>معرفة  قواعد الحساب  على الجذور التربيعية و استعمالها لتبسيط عبارات تتضمن جذور تربيعية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BC463D" w:rsidRDefault="00950C61" w:rsidP="0096263A">
            <w:pPr>
              <w:spacing w:after="0" w:line="168" w:lineRule="auto"/>
              <w:ind w:left="113" w:right="113"/>
              <w:rPr>
                <w:rFonts w:ascii="Segoe UI" w:hAnsi="Segoe UI"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ـ إنشاء هندسيا (بالمسطرة غير المدرجة والمدور) زاوية بمعرفة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نسبة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مثلثية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لها </w:t>
            </w:r>
          </w:p>
        </w:tc>
        <w:tc>
          <w:tcPr>
            <w:tcW w:w="1419" w:type="dxa"/>
            <w:gridSpan w:val="2"/>
          </w:tcPr>
          <w:p w:rsidR="00950C61" w:rsidRPr="001470F9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1470F9">
              <w:rPr>
                <w:rFonts w:ascii="Segoe UI" w:hAnsi="Segoe UI" w:cs="DecoType Naskh Variants"/>
                <w:sz w:val="28"/>
                <w:szCs w:val="28"/>
                <w:rtl/>
              </w:rPr>
              <w:t>عرض حال</w:t>
            </w:r>
            <w:r w:rsidRPr="001470F9"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الفرض الأول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08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950C61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  <w:p w:rsidR="00950C61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>إدماج نهائي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 حول الحساب على الجذور</w:t>
            </w:r>
          </w:p>
          <w:p w:rsidR="00950C61" w:rsidRPr="00CD6BFF" w:rsidRDefault="00950C61" w:rsidP="0096263A">
            <w:pPr>
              <w:spacing w:after="0" w:line="168" w:lineRule="auto"/>
              <w:rPr>
                <w:rFonts w:ascii="Segoe UI" w:hAnsi="Segoe UI"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CD6BFF"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تقديم الوظيفة المنزلية الثانية </w:t>
            </w:r>
          </w:p>
        </w:tc>
        <w:tc>
          <w:tcPr>
            <w:tcW w:w="779" w:type="dxa"/>
            <w:vMerge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العلاقات بين النسب الم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ث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ل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ث</w:t>
            </w:r>
            <w:proofErr w:type="spellStart"/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ية</w:t>
            </w:r>
            <w:proofErr w:type="spellEnd"/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ـ معرفة واستعمال العلاقتين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: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311A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311A1E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1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4.25pt" o:ole="">
                  <v:imagedata r:id="rId6" o:title=""/>
                </v:shape>
                <o:OLEObject Type="Embed" ProgID="Equation.3" ShapeID="_x0000_i1025" DrawAspect="Content" ObjectID="_1598119583" r:id="rId7"/>
              </w:object>
            </w:r>
            <w:r w:rsidRPr="00311A1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Pr="00311A1E">
              <w:rPr>
                <w:rFonts w:asciiTheme="majorBidi" w:hAnsiTheme="majorBidi" w:cstheme="majorBidi"/>
                <w:position w:val="-24"/>
                <w:sz w:val="28"/>
                <w:szCs w:val="28"/>
              </w:rPr>
              <w:object w:dxaOrig="1300" w:dyaOrig="620">
                <v:shape id="_x0000_i1026" type="#_x0000_t75" style="width:67.5pt;height:24.75pt" o:ole="">
                  <v:imagedata r:id="rId8" o:title=""/>
                </v:shape>
                <o:OLEObject Type="Embed" ProgID="Equation.3" ShapeID="_x0000_i1026" DrawAspect="Content" ObjectID="_1598119584" r:id="rId9"/>
              </w:object>
            </w:r>
          </w:p>
        </w:tc>
        <w:tc>
          <w:tcPr>
            <w:tcW w:w="1419" w:type="dxa"/>
            <w:gridSpan w:val="2"/>
          </w:tcPr>
          <w:p w:rsidR="00950C61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إدماج  جزئي </w:t>
            </w:r>
          </w:p>
          <w:p w:rsidR="00950C61" w:rsidRPr="00302DF3" w:rsidRDefault="00950C61" w:rsidP="0096263A">
            <w:pPr>
              <w:spacing w:after="0" w:line="168" w:lineRule="auto"/>
              <w:rPr>
                <w:rFonts w:ascii="Tahoma" w:hAnsi="Tahoma"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النسب المثلثيـة </w:t>
            </w:r>
          </w:p>
        </w:tc>
      </w:tr>
      <w:tr w:rsidR="00950C61" w:rsidRPr="00302DF3" w:rsidTr="0096263A">
        <w:trPr>
          <w:trHeight w:val="444"/>
        </w:trPr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ن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ـــــــــــــــــــ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وفمــــــــــبر</w:t>
            </w:r>
          </w:p>
          <w:p w:rsidR="00950C61" w:rsidRPr="00302DF3" w:rsidRDefault="00950C61" w:rsidP="0096263A">
            <w:pPr>
              <w:spacing w:after="0" w:line="168" w:lineRule="auto"/>
              <w:ind w:left="113" w:right="113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09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color w:val="F856D9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F856D9"/>
                <w:sz w:val="28"/>
                <w:szCs w:val="28"/>
                <w:rtl/>
              </w:rPr>
              <w:t>عطلة الخريف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>إدماج نهائي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 حول النسب المثلثية 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وضعيات تقويم  و معالجة</w:t>
            </w:r>
          </w:p>
        </w:tc>
      </w:tr>
      <w:tr w:rsidR="00950C61" w:rsidRPr="00DB442D" w:rsidTr="00486950">
        <w:trPr>
          <w:trHeight w:val="593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221" w:type="dxa"/>
            <w:gridSpan w:val="7"/>
          </w:tcPr>
          <w:p w:rsidR="00950C61" w:rsidRPr="00E767B4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jc w:val="center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E767B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وضعية</w:t>
            </w:r>
            <w:r w:rsidRPr="00E767B4"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 xml:space="preserve"> الانطلاق</w:t>
            </w:r>
            <w:r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 xml:space="preserve"> حول  مقطع الحساب الحرفي و الأشعة و الانسحاب  </w:t>
            </w:r>
          </w:p>
          <w:p w:rsidR="00950C61" w:rsidRPr="00DB442D" w:rsidRDefault="00950C61" w:rsidP="00950C61">
            <w:pPr>
              <w:tabs>
                <w:tab w:val="left" w:pos="3621"/>
              </w:tabs>
              <w:spacing w:after="0" w:line="168" w:lineRule="auto"/>
              <w:ind w:right="113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معرفة  المتطابقات الشهيرة  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(1)</w:t>
            </w:r>
            <w:r w:rsidRPr="00DB442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, (2) ,(3)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  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وتوظيفها  في الحساب 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>المتمعن فيه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الوظيفة الثانية  </w:t>
            </w:r>
          </w:p>
        </w:tc>
      </w:tr>
      <w:tr w:rsidR="00950C61" w:rsidRPr="00302DF3" w:rsidTr="0096263A">
        <w:trPr>
          <w:trHeight w:val="592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Default="00950C61" w:rsidP="0096263A">
            <w:pPr>
              <w:spacing w:after="0" w:line="168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الحساب الحــرفـي</w:t>
            </w:r>
          </w:p>
        </w:tc>
        <w:tc>
          <w:tcPr>
            <w:tcW w:w="3402" w:type="dxa"/>
            <w:gridSpan w:val="2"/>
          </w:tcPr>
          <w:p w:rsidR="00950C61" w:rsidRDefault="00950C61" w:rsidP="00D07A4E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نشر  وتحليل عبارات جبرية بسيطة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 </w:t>
            </w:r>
          </w:p>
          <w:p w:rsidR="00950C61" w:rsidRPr="00D07A4E" w:rsidRDefault="00950C61" w:rsidP="00D07A4E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CD6BFF"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>إجراء الفرض الثاني لثلاثي ال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6"/>
                <w:szCs w:val="26"/>
                <w:rtl/>
              </w:rPr>
              <w:t>أول</w:t>
            </w:r>
          </w:p>
        </w:tc>
        <w:tc>
          <w:tcPr>
            <w:tcW w:w="849" w:type="dxa"/>
            <w:gridSpan w:val="2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الأشعة  و الانسحاب</w:t>
            </w:r>
          </w:p>
        </w:tc>
        <w:tc>
          <w:tcPr>
            <w:tcW w:w="31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تعريف شعاع انطلاقا من الانسحاب</w:t>
            </w:r>
            <w:r w:rsidRPr="006C4523">
              <w:rPr>
                <w:rFonts w:ascii="14" w:hAnsi="14" w:cs="DecoType Naskh Variants" w:hint="cs"/>
                <w:b/>
                <w:bCs/>
                <w:sz w:val="28"/>
                <w:szCs w:val="28"/>
                <w:rtl/>
              </w:rPr>
              <w:t xml:space="preserve"> ـ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  <w:lang w:bidi="ar-DZ"/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DZ"/>
              </w:rPr>
              <w:t xml:space="preserve">عرض حال الفرض الثاني </w:t>
            </w:r>
          </w:p>
        </w:tc>
      </w:tr>
      <w:tr w:rsidR="00950C61" w:rsidRPr="00302DF3" w:rsidTr="0096263A">
        <w:trPr>
          <w:trHeight w:val="489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402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ادماج نهائـي حول الحساب الحرفـي  </w:t>
            </w:r>
          </w:p>
        </w:tc>
        <w:tc>
          <w:tcPr>
            <w:tcW w:w="849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معرفة شروط تساوي شعاعين واستعمالها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وضعيات تقويم  و معالجة</w:t>
            </w:r>
          </w:p>
        </w:tc>
      </w:tr>
      <w:tr w:rsidR="00950C61" w:rsidRPr="00302DF3" w:rsidTr="0096263A"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ديسمبــــــ</w:t>
            </w: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ـــــــــ</w:t>
            </w:r>
            <w:r w:rsidRPr="00302DF3"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  <w:t>ــــر</w:t>
            </w: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9640" w:type="dxa"/>
            <w:gridSpan w:val="9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اخـــــتب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ــــ</w:t>
            </w: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ارات الث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ــ</w:t>
            </w: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لاث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ــــــ</w:t>
            </w: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ي الأول</w:t>
            </w:r>
          </w:p>
        </w:tc>
      </w:tr>
      <w:tr w:rsidR="00950C61" w:rsidRPr="00302DF3" w:rsidTr="0096263A">
        <w:trPr>
          <w:cantSplit/>
          <w:trHeight w:val="921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</w:t>
            </w: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لمعــــادلات  </w:t>
            </w:r>
          </w:p>
        </w:tc>
        <w:tc>
          <w:tcPr>
            <w:tcW w:w="3330" w:type="dxa"/>
            <w:gridSpan w:val="2"/>
          </w:tcPr>
          <w:p w:rsidR="00950C61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</w:pP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عرض حال</w:t>
            </w:r>
            <w:r w:rsidRPr="00BC463D"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BC463D"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>ا</w:t>
            </w: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ختبار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 xml:space="preserve"> الأول </w:t>
            </w:r>
          </w:p>
          <w:p w:rsidR="00950C61" w:rsidRPr="00655CAF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ind w:right="113"/>
              <w:jc w:val="center"/>
              <w:rPr>
                <w:rFonts w:ascii="Segoe UI" w:hAnsi="Segoe UI" w:cs="DecoType Naskh Variants"/>
                <w:b/>
                <w:bCs/>
                <w:color w:val="00B0F0"/>
                <w:sz w:val="28"/>
                <w:szCs w:val="28"/>
                <w:rtl/>
              </w:rPr>
            </w:pPr>
            <w:r w:rsidRPr="00655CAF">
              <w:rPr>
                <w:rFonts w:ascii="Segoe UI" w:hAnsi="Segoe UI" w:cs="DecoType Naskh Variants" w:hint="cs"/>
                <w:b/>
                <w:bCs/>
                <w:color w:val="00B0F0"/>
                <w:sz w:val="28"/>
                <w:szCs w:val="28"/>
                <w:rtl/>
              </w:rPr>
              <w:t xml:space="preserve">وضعية الانطلاق 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الأشعة  و الانسحاب</w:t>
            </w:r>
          </w:p>
        </w:tc>
        <w:tc>
          <w:tcPr>
            <w:tcW w:w="2836" w:type="dxa"/>
          </w:tcPr>
          <w:p w:rsidR="00950C61" w:rsidRPr="00655CAF" w:rsidRDefault="00950C61" w:rsidP="0096263A">
            <w:pPr>
              <w:spacing w:after="0" w:line="168" w:lineRule="auto"/>
              <w:jc w:val="center"/>
              <w:rPr>
                <w:rFonts w:ascii="14" w:hAnsi="14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تركيب انسحابين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14" w:hAnsi="14" w:cs="Times New Roman" w:hint="cs"/>
                <w:sz w:val="28"/>
                <w:szCs w:val="28"/>
                <w:rtl/>
              </w:rPr>
              <w:t xml:space="preserve">,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مجموع شعاعين</w:t>
            </w:r>
          </w:p>
        </w:tc>
        <w:tc>
          <w:tcPr>
            <w:tcW w:w="1702" w:type="dxa"/>
            <w:gridSpan w:val="3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ادماج جزئي الأشعة و الانسحاب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حل معادلة يؤول حلها إلى  حل معادلة  جداء 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lastRenderedPageBreak/>
              <w:t>معدوم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معرفة علاقة شال واستعمالها لإنشاء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lastRenderedPageBreak/>
              <w:t>مجموع شعاعين أو لإنشاء شعاع يحقق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>ها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lastRenderedPageBreak/>
              <w:t xml:space="preserve">وضعيات تقويم  </w:t>
            </w:r>
          </w:p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lastRenderedPageBreak/>
              <w:t>و معالجة</w:t>
            </w:r>
          </w:p>
        </w:tc>
      </w:tr>
      <w:tr w:rsidR="00950C61" w:rsidRPr="00302DF3" w:rsidTr="0096263A">
        <w:trPr>
          <w:trHeight w:val="70"/>
        </w:trPr>
        <w:tc>
          <w:tcPr>
            <w:tcW w:w="10717" w:type="dxa"/>
            <w:gridSpan w:val="11"/>
          </w:tcPr>
          <w:p w:rsidR="00950C61" w:rsidRPr="009B1D0E" w:rsidRDefault="00950C61" w:rsidP="0096263A">
            <w:pPr>
              <w:spacing w:after="0" w:line="168" w:lineRule="auto"/>
              <w:jc w:val="center"/>
              <w:rPr>
                <w:rFonts w:asciiTheme="majorBidi" w:hAnsiTheme="majorBidi" w:cs="DecoType Naskh Variants"/>
                <w:color w:val="000000" w:themeColor="text1"/>
                <w:sz w:val="28"/>
                <w:szCs w:val="28"/>
                <w:rtl/>
              </w:rPr>
            </w:pPr>
            <w:r w:rsidRPr="00081EF1">
              <w:rPr>
                <w:rFonts w:asciiTheme="majorBidi" w:hAnsiTheme="majorBidi" w:cs="DecoType Naskh Variants"/>
                <w:color w:val="000000" w:themeColor="text1"/>
                <w:sz w:val="28"/>
                <w:szCs w:val="28"/>
                <w:rtl/>
              </w:rPr>
              <w:lastRenderedPageBreak/>
              <w:t>عطـــــــــــــــــــــــــــــــــــــــــــــــــــــــلة الشتــــــــــــــــــــــــــــــــــــــــــــــــــــــــــــــــــــــــــــــــــــــــــــاء</w:t>
            </w:r>
          </w:p>
        </w:tc>
      </w:tr>
      <w:tr w:rsidR="00950C61" w:rsidRPr="00302DF3" w:rsidTr="0096263A">
        <w:trPr>
          <w:trHeight w:val="965"/>
        </w:trPr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جـــــــــــــانفــــــــــــــــي</w:t>
            </w:r>
            <w:proofErr w:type="spellEnd"/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المعــــادلات و المـــتراجحــــات </w:t>
            </w:r>
            <w:r>
              <w:rPr>
                <w:rFonts w:cs="DecoType Naskh Variants" w:hint="cs"/>
                <w:color w:val="D506F8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330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حل جملة معادلتين  من الدرجة الأولى بمجهولين  جبّريــــــن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المعـــــــــــــــــــــــالــــــــــــــــم </w:t>
            </w:r>
          </w:p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ادماج نهائي حول  الأشعة و الانسحاب</w:t>
            </w:r>
          </w:p>
          <w:p w:rsidR="00950C61" w:rsidRPr="00FB47C2" w:rsidRDefault="00950C61" w:rsidP="0096263A">
            <w:pPr>
              <w:spacing w:after="0" w:line="168" w:lineRule="auto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FB47C2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تقديم  الوظيفة المنزلية الثالثة 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ادماج جزئي حل المعادلات </w:t>
            </w:r>
          </w:p>
        </w:tc>
      </w:tr>
      <w:tr w:rsidR="00950C61" w:rsidRPr="00302DF3" w:rsidTr="0096263A">
        <w:trPr>
          <w:trHeight w:val="924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Pr="00FB47C2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تفسير حل جملة معادلتين من الدرجة الأولى بمجهولين  بيانيا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9B1D0E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jc w:val="center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 xml:space="preserve"> </w:t>
            </w: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 xml:space="preserve">وضعية </w:t>
            </w:r>
            <w:r w:rsidRPr="009B1D0E"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>ال</w:t>
            </w: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إنطلاق</w:t>
            </w:r>
          </w:p>
          <w:p w:rsidR="00950C61" w:rsidRDefault="00950C61" w:rsidP="0096263A">
            <w:pPr>
              <w:shd w:val="clear" w:color="auto" w:fill="FFFFFF"/>
              <w:spacing w:after="0" w:line="168" w:lineRule="auto"/>
              <w:rPr>
                <w:rFonts w:ascii="14" w:hAnsi="14" w:cs="DecoType Naskh Variants"/>
                <w:sz w:val="28"/>
                <w:szCs w:val="28"/>
                <w:rtl/>
              </w:rPr>
            </w:pP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قراءة مركبتي شعاع في معلم</w:t>
            </w:r>
          </w:p>
          <w:p w:rsidR="00950C61" w:rsidRPr="00302DF3" w:rsidRDefault="00950C61" w:rsidP="0096263A">
            <w:pPr>
              <w:shd w:val="clear" w:color="auto" w:fill="FFFFFF"/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تمثيل شعاع بمعرفة مركبتيه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الوظيفة الثالثة </w:t>
            </w:r>
          </w:p>
        </w:tc>
      </w:tr>
      <w:tr w:rsidR="00950C61" w:rsidRPr="00302DF3" w:rsidTr="0096263A">
        <w:trPr>
          <w:trHeight w:val="706"/>
        </w:trPr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حل متراجحة من الدرجة الأولى بمجهول واحد و تمثيل مجموعة حلولها</w:t>
            </w:r>
          </w:p>
          <w:p w:rsidR="00950C61" w:rsidRPr="00712440" w:rsidRDefault="00950C61" w:rsidP="0096263A">
            <w:pPr>
              <w:spacing w:after="0" w:line="168" w:lineRule="auto"/>
              <w:jc w:val="center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712440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>الفرض الأول لثلاثي الثاني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="14" w:hAnsi="14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حساب مركبتي شعاع بمعرفة احداثيي مبدأ ونهاية ممثله</w:t>
            </w:r>
          </w:p>
          <w:p w:rsidR="00950C61" w:rsidRPr="00BC463D" w:rsidRDefault="00950C61" w:rsidP="0096263A">
            <w:pPr>
              <w:spacing w:after="0" w:line="168" w:lineRule="auto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حساب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ا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حداثيي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منتصف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قطعة</w:t>
            </w:r>
            <w:r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ادماج جزئي حول المعادلات </w:t>
            </w:r>
          </w:p>
        </w:tc>
      </w:tr>
      <w:tr w:rsidR="00950C61" w:rsidRPr="00302DF3" w:rsidTr="0096263A">
        <w:trPr>
          <w:trHeight w:val="404"/>
        </w:trPr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فيفـــــــــــــــــــــــــري</w:t>
            </w: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حل مشكلات بتوظيف المعادلات و جملة معادلتين  (  ترييض مشكلة  )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ادماج نهائي حول المعـــــــــالــــم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الفرض الأول 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993" w:type="dxa"/>
            <w:gridSpan w:val="2"/>
            <w:vMerge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7228" w:type="dxa"/>
            <w:gridSpan w:val="5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ادمـــــــاج  نهـــــائـــي  حـــــول المعــــــــادلات و المتـــراجحــــــات</w:t>
            </w:r>
          </w:p>
          <w:p w:rsidR="00950C61" w:rsidRPr="00712440" w:rsidRDefault="00950C61" w:rsidP="0096263A">
            <w:pPr>
              <w:spacing w:after="0" w:line="168" w:lineRule="auto"/>
              <w:jc w:val="center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712440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اجراء الفرض الثاني لثلاثي الثاني </w:t>
            </w:r>
            <w:r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  -  تقديم الوظيفة المنزلية الرابعة </w:t>
            </w:r>
          </w:p>
        </w:tc>
        <w:tc>
          <w:tcPr>
            <w:tcW w:w="1419" w:type="dxa"/>
            <w:gridSpan w:val="2"/>
          </w:tcPr>
          <w:p w:rsidR="00950C61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وضعيات تقويم</w:t>
            </w:r>
          </w:p>
          <w:p w:rsidR="00950C61" w:rsidRPr="00C21CCC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 معالجة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950C61" w:rsidRPr="00712440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00B0F0"/>
                <w:sz w:val="28"/>
                <w:szCs w:val="28"/>
                <w:rtl/>
              </w:rPr>
            </w:pPr>
            <w:r w:rsidRPr="00712440">
              <w:rPr>
                <w:rFonts w:cs="DecoType Naskh Variants" w:hint="cs"/>
                <w:color w:val="00B0F0"/>
                <w:sz w:val="28"/>
                <w:szCs w:val="28"/>
                <w:rtl/>
              </w:rPr>
              <w:t>الدوال الخطية و الدوال التآلفيـة</w:t>
            </w:r>
          </w:p>
        </w:tc>
        <w:tc>
          <w:tcPr>
            <w:tcW w:w="3330" w:type="dxa"/>
            <w:gridSpan w:val="2"/>
          </w:tcPr>
          <w:p w:rsidR="00950C61" w:rsidRPr="009B1D0E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jc w:val="center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 xml:space="preserve">وضعية </w:t>
            </w:r>
            <w:r w:rsidRPr="009B1D0E"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>ال</w:t>
            </w: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إنطلاق</w:t>
            </w:r>
          </w:p>
          <w:p w:rsidR="00950C61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معرفة الترميز  : </w:t>
            </w:r>
            <w:r w:rsidRPr="006C4523">
              <w:rPr>
                <w:rFonts w:ascii="14" w:hAnsi="14" w:cs="DecoType Naskh Variants"/>
                <w:position w:val="-6"/>
                <w:sz w:val="28"/>
                <w:szCs w:val="28"/>
              </w:rPr>
              <w:object w:dxaOrig="800" w:dyaOrig="220">
                <v:shape id="_x0000_i1027" type="#_x0000_t75" style="width:42pt;height:12pt" o:ole="">
                  <v:imagedata r:id="rId10" o:title=""/>
                </v:shape>
                <o:OLEObject Type="Embed" ProgID="Equation.3" ShapeID="_x0000_i1027" DrawAspect="Content" ObjectID="_1598119585" r:id="rId11"/>
              </w:object>
            </w:r>
          </w:p>
          <w:p w:rsidR="00950C61" w:rsidRPr="00302DF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تعببن صورة عدد بدالة خطية 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cs="DecoType Naskh Variants" w:hint="cs"/>
                <w:color w:val="D506F8"/>
                <w:sz w:val="28"/>
                <w:szCs w:val="28"/>
                <w:rtl/>
              </w:rPr>
              <w:t xml:space="preserve">الدوران و المضلعات المنتظمة </w:t>
            </w:r>
          </w:p>
        </w:tc>
        <w:tc>
          <w:tcPr>
            <w:tcW w:w="3119" w:type="dxa"/>
            <w:gridSpan w:val="2"/>
          </w:tcPr>
          <w:p w:rsidR="00950C61" w:rsidRPr="009B1D0E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jc w:val="center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 xml:space="preserve">وضعية </w:t>
            </w:r>
            <w:r w:rsidRPr="009B1D0E"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>ال</w:t>
            </w:r>
            <w:r w:rsidRPr="009B1D0E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إنطلاق</w:t>
            </w:r>
          </w:p>
          <w:p w:rsidR="00950C61" w:rsidRPr="009B1D0E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  <w:lang w:bidi="ar-DZ"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إنشاء صور النقطة والقطعة والمستقيم ونصف المستقيم والدائرة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الفرض الثاني 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Default="00950C61" w:rsidP="0096263A">
            <w:pPr>
              <w:tabs>
                <w:tab w:val="right" w:pos="-2988"/>
                <w:tab w:val="num" w:pos="302"/>
              </w:tabs>
              <w:spacing w:after="0" w:line="216" w:lineRule="auto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تعيين عدد صورته معلومة </w:t>
            </w:r>
            <w:r w:rsidRPr="006C4523">
              <w:rPr>
                <w:rFonts w:cs="DecoType Naskh Variants" w:hint="cs"/>
                <w:sz w:val="28"/>
                <w:szCs w:val="28"/>
                <w:rtl/>
              </w:rPr>
              <w:t>بدالة خطية</w:t>
            </w:r>
          </w:p>
          <w:p w:rsidR="00950C61" w:rsidRPr="00E61123" w:rsidRDefault="00950C61" w:rsidP="0096263A">
            <w:pPr>
              <w:tabs>
                <w:tab w:val="right" w:pos="-2988"/>
                <w:tab w:val="num" w:pos="302"/>
              </w:tabs>
              <w:spacing w:after="0" w:line="216" w:lineRule="auto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تعيين دالة خطية جبريا</w:t>
            </w:r>
            <w:r w:rsidRPr="006C4523"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-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تمثيلها بيانيا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color w:val="D506F8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Default="00950C61" w:rsidP="0096263A">
            <w:pPr>
              <w:spacing w:after="0" w:line="168" w:lineRule="auto"/>
              <w:rPr>
                <w:rFonts w:ascii="14" w:hAnsi="14" w:cs="DecoType Naskh Variants"/>
                <w:sz w:val="28"/>
                <w:szCs w:val="28"/>
                <w:rtl/>
                <w:lang w:bidi="ar-DZ"/>
              </w:rPr>
            </w:pPr>
            <w:r w:rsidRPr="00BC463D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  <w:p w:rsidR="00950C61" w:rsidRPr="00BC463D" w:rsidRDefault="00950C61" w:rsidP="0096263A">
            <w:pPr>
              <w:spacing w:after="0" w:line="168" w:lineRule="auto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معرفة خواص الدوران وتوظيفها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الوظيفة  الرابعة </w:t>
            </w:r>
          </w:p>
        </w:tc>
      </w:tr>
      <w:tr w:rsidR="00950C61" w:rsidRPr="00302DF3" w:rsidTr="0096263A"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مـــــــــــــــــــارس</w:t>
            </w: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9640" w:type="dxa"/>
            <w:gridSpan w:val="9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>اخـــــتبارات الثلاثي</w:t>
            </w:r>
            <w:r w:rsidRPr="00302DF3"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 الثاني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//</w:t>
            </w:r>
          </w:p>
        </w:tc>
        <w:tc>
          <w:tcPr>
            <w:tcW w:w="3330" w:type="dxa"/>
            <w:gridSpan w:val="2"/>
          </w:tcPr>
          <w:p w:rsidR="00950C61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</w:pP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عرض حال</w:t>
            </w:r>
            <w:r w:rsidRPr="00BC463D"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BC463D"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>ا</w:t>
            </w:r>
            <w:r w:rsidRPr="00BC463D">
              <w:rPr>
                <w:rFonts w:ascii="Segoe UI" w:hAnsi="Segoe UI" w:cs="DecoType Naskh Variants"/>
                <w:b/>
                <w:bCs/>
                <w:color w:val="FF0000"/>
                <w:sz w:val="28"/>
                <w:szCs w:val="28"/>
                <w:rtl/>
              </w:rPr>
              <w:t>ختبار</w:t>
            </w:r>
            <w:r>
              <w:rPr>
                <w:rFonts w:ascii="Segoe UI" w:hAnsi="Segoe UI" w:cs="DecoType Naskh Variants" w:hint="cs"/>
                <w:b/>
                <w:bCs/>
                <w:color w:val="FF0000"/>
                <w:sz w:val="28"/>
                <w:szCs w:val="28"/>
                <w:rtl/>
              </w:rPr>
              <w:t xml:space="preserve"> الثاني </w:t>
            </w:r>
          </w:p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sz w:val="28"/>
                <w:szCs w:val="28"/>
                <w:rtl/>
                <w:lang w:bidi="ar-DZ"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قراءة التمثيل البياني 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6263A">
            <w:pPr>
              <w:shd w:val="clear" w:color="auto" w:fill="FFFFFF"/>
              <w:spacing w:after="0" w:line="168" w:lineRule="auto"/>
              <w:jc w:val="center"/>
              <w:rPr>
                <w:rFonts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//</w:t>
            </w:r>
          </w:p>
        </w:tc>
        <w:tc>
          <w:tcPr>
            <w:tcW w:w="3119" w:type="dxa"/>
            <w:gridSpan w:val="2"/>
          </w:tcPr>
          <w:p w:rsidR="00950C61" w:rsidRPr="00E61123" w:rsidRDefault="00950C61" w:rsidP="0096263A">
            <w:pPr>
              <w:spacing w:after="0" w:line="168" w:lineRule="auto"/>
              <w:jc w:val="center"/>
              <w:rPr>
                <w:rFonts w:ascii="14" w:hAnsi="14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التعرّف على الزاوية المركزية والزاوية المحيطية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- 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معرفة واستعمال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ا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لعلاقة بين اللت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ي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ن تحصران نفس القوس 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ادماج جزئي : الدالة الخطية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  <w:tc>
          <w:tcPr>
            <w:tcW w:w="993" w:type="dxa"/>
            <w:gridSpan w:val="2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330" w:type="dxa"/>
            <w:gridSpan w:val="2"/>
          </w:tcPr>
          <w:p w:rsidR="00950C61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  <w:lang w:bidi="ar-DZ"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حساب معامل </w:t>
            </w:r>
            <w:r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الدالة الخطية  إن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طلاقا من تمثيل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ها</w:t>
            </w:r>
          </w:p>
          <w:p w:rsidR="00950C61" w:rsidRPr="005D11EE" w:rsidRDefault="00950C61" w:rsidP="0096263A">
            <w:pPr>
              <w:spacing w:after="0" w:line="168" w:lineRule="auto"/>
              <w:rPr>
                <w:rFonts w:cs="DecoType Naskh Variants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5D11EE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تقديم الوظيفة  المنزلية الخامسة 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950C61" w:rsidRPr="00E61123" w:rsidRDefault="00950C61" w:rsidP="0096263A">
            <w:pPr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إنشاء مضلع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ات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منتظم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ة (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المثلث </w:t>
            </w:r>
            <w:proofErr w:type="spellStart"/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متقايس</w:t>
            </w:r>
            <w:proofErr w:type="spellEnd"/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الأضلاع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،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المربع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،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السداسي)</w:t>
            </w: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ادماج جزئي حول الدوران </w:t>
            </w:r>
          </w:p>
        </w:tc>
      </w:tr>
      <w:tr w:rsidR="00950C61" w:rsidRPr="00302DF3" w:rsidTr="0096263A">
        <w:tc>
          <w:tcPr>
            <w:tcW w:w="10717" w:type="dxa"/>
            <w:gridSpan w:val="11"/>
          </w:tcPr>
          <w:p w:rsidR="00950C61" w:rsidRPr="00081EF1" w:rsidRDefault="00950C61" w:rsidP="0096263A">
            <w:pPr>
              <w:spacing w:after="0" w:line="168" w:lineRule="auto"/>
              <w:jc w:val="center"/>
              <w:rPr>
                <w:rFonts w:asciiTheme="majorBidi" w:hAnsiTheme="majorBidi" w:cs="DecoType Naskh Variants"/>
                <w:color w:val="000000" w:themeColor="text1"/>
                <w:sz w:val="28"/>
                <w:szCs w:val="28"/>
                <w:rtl/>
              </w:rPr>
            </w:pPr>
            <w:r w:rsidRPr="00081EF1">
              <w:rPr>
                <w:rFonts w:asciiTheme="majorBidi" w:hAnsiTheme="majorBidi" w:cs="DecoType Naskh Variants"/>
                <w:color w:val="000000" w:themeColor="text1"/>
                <w:sz w:val="28"/>
                <w:szCs w:val="28"/>
                <w:rtl/>
              </w:rPr>
              <w:t>عطـــــــــــــــــــــــــــــــــــــــــــــــــــــــلة الربيـــــــــــــــــــــــــــــــــــــــــــــــــــــــــــــــــــــــــــــــــــــــــــــع</w:t>
            </w:r>
          </w:p>
        </w:tc>
      </w:tr>
      <w:tr w:rsidR="00950C61" w:rsidRPr="00302DF3" w:rsidTr="0096263A">
        <w:tc>
          <w:tcPr>
            <w:tcW w:w="50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302DF3">
              <w:rPr>
                <w:rFonts w:ascii="Segoe UI" w:hAnsi="Segoe UI" w:cs="DecoType Naskh Variants" w:hint="cs"/>
                <w:color w:val="000000" w:themeColor="text1"/>
                <w:sz w:val="28"/>
                <w:szCs w:val="28"/>
                <w:rtl/>
              </w:rPr>
              <w:t>أفــــــــــــــــــــــــــــــــــــــــــــــريل</w:t>
            </w:r>
            <w:proofErr w:type="spellEnd"/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851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 w:rsidRPr="00712440">
              <w:rPr>
                <w:rFonts w:cs="DecoType Naskh Variants" w:hint="cs"/>
                <w:color w:val="00B0F0"/>
                <w:sz w:val="28"/>
                <w:szCs w:val="28"/>
                <w:rtl/>
              </w:rPr>
              <w:t>الدوال الخطية و الدوال التآلفيـة</w:t>
            </w:r>
          </w:p>
        </w:tc>
        <w:tc>
          <w:tcPr>
            <w:tcW w:w="7513" w:type="dxa"/>
            <w:gridSpan w:val="7"/>
          </w:tcPr>
          <w:p w:rsidR="00950C61" w:rsidRDefault="00950C61" w:rsidP="0096263A">
            <w:pPr>
              <w:spacing w:after="0" w:line="216" w:lineRule="auto"/>
              <w:ind w:left="252" w:hanging="252"/>
              <w:rPr>
                <w:rFonts w:ascii="14" w:hAnsi="14"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معرفة الترميز</w:t>
            </w:r>
            <w:r w:rsidRPr="006C4523">
              <w:rPr>
                <w:rFonts w:ascii="14" w:hAnsi="14" w:cs="DecoType Naskh Variants"/>
                <w:position w:val="-6"/>
                <w:sz w:val="28"/>
                <w:szCs w:val="28"/>
              </w:rPr>
              <w:object w:dxaOrig="1140" w:dyaOrig="279">
                <v:shape id="_x0000_i1028" type="#_x0000_t75" style="width:57pt;height:14.25pt" o:ole="">
                  <v:imagedata r:id="rId12" o:title=""/>
                </v:shape>
                <o:OLEObject Type="Embed" ProgID="Equation.3" ShapeID="_x0000_i1028" DrawAspect="Content" ObjectID="_1598119586" r:id="rId13"/>
              </w:objec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- تعيين صورة عدد - تعيين عدد صورته معلومة بدالة تآلفية </w:t>
            </w:r>
          </w:p>
          <w:p w:rsidR="00950C61" w:rsidRPr="006B5FF4" w:rsidRDefault="00950C61" w:rsidP="0096263A">
            <w:pPr>
              <w:spacing w:after="0" w:line="216" w:lineRule="auto"/>
              <w:ind w:left="252" w:hanging="252"/>
              <w:rPr>
                <w:rFonts w:ascii="14" w:hAnsi="14" w:cs="DecoType Naskh Variants"/>
                <w:sz w:val="28"/>
                <w:szCs w:val="28"/>
                <w:rtl/>
              </w:rPr>
            </w:pP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تعيين دالة تآلفية جبريا- 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تمثيلها بيانيا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-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قراءة التمثيل البياني - تعيين العاملين </w:t>
            </w:r>
            <w:r w:rsidRPr="006C4523">
              <w:rPr>
                <w:rFonts w:ascii="14" w:hAnsi="14" w:cs="DecoType Naskh Variants"/>
                <w:position w:val="-6"/>
                <w:sz w:val="28"/>
                <w:szCs w:val="28"/>
                <w:lang w:bidi="ar-DZ"/>
              </w:rPr>
              <w:object w:dxaOrig="200" w:dyaOrig="220">
                <v:shape id="_x0000_i1029" type="#_x0000_t75" style="width:9.75pt;height:11.25pt" o:ole="">
                  <v:imagedata r:id="rId14" o:title=""/>
                </v:shape>
                <o:OLEObject Type="Embed" ProgID="Equation.3" ShapeID="_x0000_i1029" DrawAspect="Content" ObjectID="_1598119587" r:id="rId15"/>
              </w:objec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و</w:t>
            </w:r>
            <w:r w:rsidRPr="006C4523">
              <w:rPr>
                <w:rFonts w:ascii="14" w:hAnsi="14" w:cs="DecoType Naskh Variants"/>
                <w:position w:val="-6"/>
                <w:sz w:val="28"/>
                <w:szCs w:val="28"/>
                <w:lang w:bidi="ar-DZ"/>
              </w:rPr>
              <w:object w:dxaOrig="200" w:dyaOrig="279">
                <v:shape id="_x0000_i1030" type="#_x0000_t75" style="width:9.75pt;height:14.25pt" o:ole="">
                  <v:imagedata r:id="rId16" o:title=""/>
                </v:shape>
                <o:OLEObject Type="Embed" ProgID="Equation.3" ShapeID="_x0000_i1030" DrawAspect="Content" ObjectID="_1598119588" r:id="rId17"/>
              </w:objec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انطلاقا من التمثيل البياني</w:t>
            </w:r>
          </w:p>
        </w:tc>
        <w:tc>
          <w:tcPr>
            <w:tcW w:w="1276" w:type="dxa"/>
            <w:vMerge w:val="restart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ادماج نهائي</w:t>
            </w:r>
          </w:p>
          <w:p w:rsidR="00950C61" w:rsidRDefault="00950C61" w:rsidP="0096263A">
            <w:pPr>
              <w:spacing w:after="0" w:line="168" w:lineRule="auto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وضعيات تقويم</w:t>
            </w:r>
          </w:p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sz w:val="28"/>
                <w:szCs w:val="28"/>
                <w:rtl/>
              </w:rPr>
              <w:t>و معالجة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7513" w:type="dxa"/>
            <w:gridSpan w:val="7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 w:rsidRPr="00BC463D">
              <w:rPr>
                <w:rFonts w:cs="DecoType Naskh Variants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b/>
                <w:bCs/>
                <w:sz w:val="28"/>
                <w:szCs w:val="28"/>
                <w:rtl/>
              </w:rPr>
              <w:t>تطبيقات التناسبية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: إنجاز تمثيل </w:t>
            </w:r>
            <w:proofErr w:type="spellStart"/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بيا</w:t>
            </w:r>
            <w:proofErr w:type="spellEnd"/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ن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ي لوضعية ذات مقدارين أحدهما بدلالة الآخر، قراءته وتفسيره- تمثيل وقراءة وترجمة وضعية. - حلّ مشكلات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ت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تدخل فيها النسبة المئوية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أو المقادير المركبة</w:t>
            </w:r>
          </w:p>
        </w:tc>
        <w:tc>
          <w:tcPr>
            <w:tcW w:w="1276" w:type="dxa"/>
            <w:vMerge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tcW w:w="851" w:type="dxa"/>
            <w:vMerge w:val="restart"/>
            <w:textDirection w:val="btLr"/>
          </w:tcPr>
          <w:p w:rsidR="00950C61" w:rsidRPr="006B5FF4" w:rsidRDefault="00950C61" w:rsidP="0096263A">
            <w:pPr>
              <w:spacing w:after="0" w:line="168" w:lineRule="auto"/>
              <w:ind w:left="113" w:right="113"/>
              <w:jc w:val="center"/>
              <w:rPr>
                <w:rFonts w:cs="DecoType Naskh Variants"/>
                <w:color w:val="00B0F0"/>
                <w:sz w:val="28"/>
                <w:szCs w:val="28"/>
                <w:rtl/>
              </w:rPr>
            </w:pPr>
            <w:r w:rsidRPr="006B5FF4">
              <w:rPr>
                <w:rFonts w:cs="DecoType Naskh Variants" w:hint="cs"/>
                <w:color w:val="00B0F0"/>
                <w:sz w:val="28"/>
                <w:szCs w:val="28"/>
                <w:rtl/>
              </w:rPr>
              <w:t>الإحصــــــــــــــــاء</w:t>
            </w:r>
          </w:p>
        </w:tc>
        <w:tc>
          <w:tcPr>
            <w:tcW w:w="3472" w:type="dxa"/>
            <w:gridSpan w:val="3"/>
          </w:tcPr>
          <w:p w:rsidR="00950C61" w:rsidRPr="00031D04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031D0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 xml:space="preserve">وضعية </w:t>
            </w:r>
            <w:r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>ال</w:t>
            </w:r>
            <w:r w:rsidRPr="00031D0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إنطلاق</w:t>
            </w:r>
          </w:p>
          <w:p w:rsidR="00950C61" w:rsidRPr="00BC463D" w:rsidRDefault="00950C61" w:rsidP="0096263A">
            <w:pPr>
              <w:spacing w:after="0" w:line="168" w:lineRule="auto"/>
              <w:jc w:val="center"/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السلاسل الإحصائية</w:t>
            </w:r>
            <w:r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  و </w:t>
            </w:r>
            <w:r w:rsidRPr="006C4523">
              <w:rPr>
                <w:rFonts w:ascii="14" w:hAnsi="14" w:cs="DecoType Naskh Variants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حساب تكرارات مجمعة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وتواترات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 مجمعة</w:t>
            </w:r>
          </w:p>
        </w:tc>
        <w:tc>
          <w:tcPr>
            <w:tcW w:w="779" w:type="dxa"/>
            <w:vMerge w:val="restart"/>
            <w:textDirection w:val="btLr"/>
          </w:tcPr>
          <w:p w:rsidR="00950C61" w:rsidRPr="00302DF3" w:rsidRDefault="00950C61" w:rsidP="0096263A">
            <w:pPr>
              <w:spacing w:after="0" w:line="168" w:lineRule="auto"/>
              <w:ind w:left="113" w:right="113"/>
              <w:jc w:val="center"/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</w:pPr>
            <w:r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 xml:space="preserve">الهندسة في الفضاء </w:t>
            </w:r>
          </w:p>
        </w:tc>
        <w:tc>
          <w:tcPr>
            <w:tcW w:w="3262" w:type="dxa"/>
            <w:gridSpan w:val="3"/>
          </w:tcPr>
          <w:p w:rsidR="00950C61" w:rsidRPr="00031D04" w:rsidRDefault="00950C61" w:rsidP="0096263A">
            <w:pPr>
              <w:pStyle w:val="a3"/>
              <w:numPr>
                <w:ilvl w:val="0"/>
                <w:numId w:val="1"/>
              </w:numPr>
              <w:spacing w:line="168" w:lineRule="auto"/>
              <w:rPr>
                <w:rFonts w:ascii="Segoe UI" w:hAnsi="Segoe UI" w:cs="DecoType Naskh Variants"/>
                <w:color w:val="FF00FF"/>
                <w:sz w:val="28"/>
                <w:szCs w:val="28"/>
              </w:rPr>
            </w:pPr>
            <w:r w:rsidRPr="00031D0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 xml:space="preserve">وضعية </w:t>
            </w:r>
            <w:r>
              <w:rPr>
                <w:rFonts w:ascii="Segoe UI" w:hAnsi="Segoe UI" w:cs="DecoType Naskh Variants" w:hint="cs"/>
                <w:color w:val="FF00FF"/>
                <w:sz w:val="28"/>
                <w:szCs w:val="28"/>
                <w:rtl/>
              </w:rPr>
              <w:t>ال</w:t>
            </w:r>
            <w:r w:rsidRPr="00031D04">
              <w:rPr>
                <w:rFonts w:ascii="Segoe UI" w:hAnsi="Segoe UI" w:cs="DecoType Naskh Variants"/>
                <w:color w:val="FF00FF"/>
                <w:sz w:val="28"/>
                <w:szCs w:val="28"/>
                <w:rtl/>
              </w:rPr>
              <w:t>إنطلاق</w:t>
            </w:r>
          </w:p>
          <w:p w:rsidR="00950C61" w:rsidRPr="00302DF3" w:rsidRDefault="00950C61" w:rsidP="0096263A">
            <w:pPr>
              <w:shd w:val="clear" w:color="auto" w:fill="FFFFFF"/>
              <w:spacing w:after="0" w:line="168" w:lineRule="auto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التعرّف على الكرة والجلة</w:t>
            </w:r>
            <w:r w:rsidRPr="006C4523">
              <w:rPr>
                <w:rFonts w:ascii="14" w:hAnsi="14" w:cs="DecoType Naskh Variants" w:hint="cs"/>
                <w:b/>
                <w:bCs/>
                <w:sz w:val="28"/>
                <w:szCs w:val="28"/>
                <w:rtl/>
              </w:rPr>
              <w:t xml:space="preserve"> ـ </w:t>
            </w:r>
            <w:r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تمثيل الكرة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حساب مساحة الكرة وحجم الجلة</w:t>
            </w:r>
          </w:p>
        </w:tc>
        <w:tc>
          <w:tcPr>
            <w:tcW w:w="1276" w:type="dxa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فرض الثلاثي الثالث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767B4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  <w:tc>
          <w:tcPr>
            <w:tcW w:w="851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3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تعيين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الوسط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و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>الوسيط لس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 xml:space="preserve">لسلة إحصائية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  <w:lang w:bidi="ar-DZ"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استعمال المجدولات لمعالجة</w:t>
            </w:r>
            <w:r w:rsidRPr="006C4523">
              <w:rPr>
                <w:rFonts w:ascii="14" w:hAnsi="14" w:cs="DecoType Naskh Variant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4523">
              <w:rPr>
                <w:rFonts w:ascii="14" w:hAnsi="14" w:cs="DecoType Naskh Variants" w:hint="cs"/>
                <w:sz w:val="28"/>
                <w:szCs w:val="28"/>
                <w:rtl/>
              </w:rPr>
              <w:t>معطيات وترجمتها</w:t>
            </w:r>
          </w:p>
        </w:tc>
        <w:tc>
          <w:tcPr>
            <w:tcW w:w="77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</w:p>
        </w:tc>
        <w:tc>
          <w:tcPr>
            <w:tcW w:w="3262" w:type="dxa"/>
            <w:gridSpan w:val="3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معرفة و  استعمال المقاطع المستوية  </w:t>
            </w:r>
          </w:p>
        </w:tc>
        <w:tc>
          <w:tcPr>
            <w:tcW w:w="1276" w:type="dxa"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 xml:space="preserve">عرض حال الفرض الثالث </w:t>
            </w:r>
          </w:p>
        </w:tc>
      </w:tr>
      <w:tr w:rsidR="00950C61" w:rsidRPr="00302DF3" w:rsidTr="0096263A">
        <w:tc>
          <w:tcPr>
            <w:tcW w:w="509" w:type="dxa"/>
            <w:vMerge/>
          </w:tcPr>
          <w:p w:rsidR="00950C61" w:rsidRPr="00302DF3" w:rsidRDefault="00950C61" w:rsidP="0096263A">
            <w:pPr>
              <w:spacing w:after="0" w:line="168" w:lineRule="auto"/>
              <w:rPr>
                <w:rFonts w:cs="DecoType Naskh Variants"/>
                <w:color w:val="FF6600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9640" w:type="dxa"/>
            <w:gridSpan w:val="9"/>
          </w:tcPr>
          <w:p w:rsidR="00950C61" w:rsidRPr="00302DF3" w:rsidRDefault="00950C61" w:rsidP="0096263A">
            <w:pPr>
              <w:spacing w:after="0" w:line="168" w:lineRule="auto"/>
              <w:jc w:val="center"/>
              <w:rPr>
                <w:rFonts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/>
                <w:sz w:val="28"/>
                <w:szCs w:val="28"/>
                <w:rtl/>
              </w:rPr>
              <w:t>حل مشكلات مركبة + إدماج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و حل نماذج لشهادات التعليم المتوسط </w:t>
            </w:r>
          </w:p>
        </w:tc>
      </w:tr>
      <w:tr w:rsidR="00950C61" w:rsidRPr="00302DF3" w:rsidTr="0096263A">
        <w:trPr>
          <w:gridAfter w:val="1"/>
          <w:wAfter w:w="1276" w:type="dxa"/>
        </w:trPr>
        <w:tc>
          <w:tcPr>
            <w:tcW w:w="509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8" w:type="dxa"/>
          </w:tcPr>
          <w:p w:rsidR="00950C61" w:rsidRPr="00E767B4" w:rsidRDefault="00950C61" w:rsidP="0096263A">
            <w:pPr>
              <w:spacing w:after="0" w:line="168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</w:t>
            </w:r>
          </w:p>
        </w:tc>
        <w:tc>
          <w:tcPr>
            <w:tcW w:w="8364" w:type="dxa"/>
            <w:gridSpan w:val="8"/>
          </w:tcPr>
          <w:p w:rsidR="00950C61" w:rsidRPr="00302DF3" w:rsidRDefault="00950C61" w:rsidP="0096263A">
            <w:pPr>
              <w:spacing w:after="0" w:line="168" w:lineRule="auto"/>
              <w:ind w:left="360"/>
              <w:jc w:val="center"/>
              <w:rPr>
                <w:rFonts w:ascii="Segoe UI" w:hAnsi="Segoe UI" w:cs="DecoType Naskh Variants"/>
                <w:sz w:val="28"/>
                <w:szCs w:val="28"/>
                <w:rtl/>
              </w:rPr>
            </w:pPr>
            <w:r w:rsidRPr="00302DF3">
              <w:rPr>
                <w:rFonts w:ascii="Segoe UI" w:hAnsi="Segoe UI" w:cs="DecoType Naskh Variants" w:hint="cs"/>
                <w:color w:val="D506F8"/>
                <w:sz w:val="28"/>
                <w:szCs w:val="28"/>
                <w:rtl/>
              </w:rPr>
              <w:t>اختبارات</w:t>
            </w:r>
            <w:r w:rsidRPr="00302DF3">
              <w:rPr>
                <w:rFonts w:ascii="Segoe UI" w:hAnsi="Segoe UI" w:cs="DecoType Naskh Variants"/>
                <w:color w:val="D506F8"/>
                <w:sz w:val="28"/>
                <w:szCs w:val="28"/>
                <w:rtl/>
              </w:rPr>
              <w:t xml:space="preserve"> الثلاثي الثالث</w:t>
            </w:r>
          </w:p>
        </w:tc>
      </w:tr>
    </w:tbl>
    <w:p w:rsidR="005878D3" w:rsidRPr="005D11EE" w:rsidRDefault="005878D3" w:rsidP="005878D3">
      <w:pPr>
        <w:spacing w:after="0" w:line="168" w:lineRule="auto"/>
        <w:rPr>
          <w:rFonts w:ascii="Arabic Typesetting" w:hAnsi="Arabic Typesetting" w:cs="DecoType Naskh Variants"/>
          <w:color w:val="FF00FF"/>
          <w:sz w:val="32"/>
          <w:szCs w:val="32"/>
        </w:rPr>
      </w:pPr>
      <w:r>
        <w:rPr>
          <w:rFonts w:ascii="Arabic Typesetting" w:hAnsi="Arabic Typesetting" w:cs="DecoType Naskh Variants" w:hint="cs"/>
          <w:color w:val="FF00FF"/>
          <w:sz w:val="28"/>
          <w:szCs w:val="28"/>
          <w:rtl/>
        </w:rPr>
        <w:lastRenderedPageBreak/>
        <w:t xml:space="preserve">             </w:t>
      </w:r>
      <w:r w:rsidRPr="00BC463D"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   </w:t>
      </w:r>
      <w:r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                     </w:t>
      </w:r>
      <w:r w:rsidRPr="00BC463D">
        <w:rPr>
          <w:rFonts w:ascii="Arabic Typesetting" w:hAnsi="Arabic Typesetting" w:cs="DecoType Naskh Variants"/>
          <w:color w:val="FF00FF"/>
          <w:sz w:val="32"/>
          <w:szCs w:val="32"/>
          <w:rtl/>
        </w:rPr>
        <w:t xml:space="preserve">أستاذ المادة                              </w:t>
      </w:r>
      <w:r w:rsidRPr="00BC463D"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</w:t>
      </w:r>
      <w:r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   </w:t>
      </w:r>
      <w:r w:rsidRPr="00BC463D"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                                                        </w:t>
      </w:r>
      <w:r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</w:t>
      </w:r>
      <w:r w:rsidRPr="00BC463D">
        <w:rPr>
          <w:rFonts w:ascii="Arabic Typesetting" w:hAnsi="Arabic Typesetting" w:cs="DecoType Naskh Variants" w:hint="cs"/>
          <w:color w:val="FF00FF"/>
          <w:sz w:val="32"/>
          <w:szCs w:val="32"/>
          <w:rtl/>
        </w:rPr>
        <w:t xml:space="preserve">                                                                            </w:t>
      </w:r>
      <w:r w:rsidRPr="00BC463D">
        <w:rPr>
          <w:rFonts w:ascii="Arabic Typesetting" w:hAnsi="Arabic Typesetting" w:cs="DecoType Naskh Variants"/>
          <w:color w:val="FF00FF"/>
          <w:sz w:val="32"/>
          <w:szCs w:val="32"/>
          <w:rtl/>
        </w:rPr>
        <w:t xml:space="preserve">  المدير                                 </w:t>
      </w:r>
    </w:p>
    <w:p w:rsidR="005878D3" w:rsidRDefault="005878D3" w:rsidP="005878D3">
      <w:pPr>
        <w:spacing w:after="0" w:line="168" w:lineRule="auto"/>
      </w:pPr>
    </w:p>
    <w:p w:rsidR="00E37D68" w:rsidRDefault="00E37D68"/>
    <w:sectPr w:rsidR="00E37D68" w:rsidSect="00BC463D">
      <w:pgSz w:w="11906" w:h="16838"/>
      <w:pgMar w:top="426" w:right="566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5E"/>
    <w:multiLevelType w:val="hybridMultilevel"/>
    <w:tmpl w:val="590A3CCE"/>
    <w:lvl w:ilvl="0" w:tplc="65669276">
      <w:numFmt w:val="bullet"/>
      <w:lvlText w:val=""/>
      <w:lvlJc w:val="left"/>
      <w:pPr>
        <w:ind w:left="786" w:hanging="360"/>
      </w:pPr>
      <w:rPr>
        <w:rFonts w:ascii="Symbol" w:eastAsiaTheme="minorEastAsia" w:hAnsi="Symbol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9CD50D6"/>
    <w:multiLevelType w:val="hybridMultilevel"/>
    <w:tmpl w:val="C2723778"/>
    <w:lvl w:ilvl="0" w:tplc="FEBAC108">
      <w:numFmt w:val="bullet"/>
      <w:lvlText w:val=""/>
      <w:lvlJc w:val="left"/>
      <w:pPr>
        <w:ind w:left="786" w:hanging="360"/>
      </w:pPr>
      <w:rPr>
        <w:rFonts w:ascii="Symbol" w:eastAsia="SimSun" w:hAnsi="Symbol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3"/>
    <w:rsid w:val="003F49B1"/>
    <w:rsid w:val="00580CF6"/>
    <w:rsid w:val="005878D3"/>
    <w:rsid w:val="00827E78"/>
    <w:rsid w:val="00950C61"/>
    <w:rsid w:val="00D07A4E"/>
    <w:rsid w:val="00E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D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DZ"/>
    </w:rPr>
  </w:style>
  <w:style w:type="paragraph" w:styleId="a4">
    <w:name w:val="No Spacing"/>
    <w:uiPriority w:val="1"/>
    <w:qFormat/>
    <w:rsid w:val="005878D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D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 w:bidi="ar-DZ"/>
    </w:rPr>
  </w:style>
  <w:style w:type="paragraph" w:styleId="a4">
    <w:name w:val="No Spacing"/>
    <w:uiPriority w:val="1"/>
    <w:qFormat/>
    <w:rsid w:val="005878D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Maaloul Mohamed</cp:lastModifiedBy>
  <cp:revision>2</cp:revision>
  <dcterms:created xsi:type="dcterms:W3CDTF">2018-09-10T20:20:00Z</dcterms:created>
  <dcterms:modified xsi:type="dcterms:W3CDTF">2018-09-10T20:20:00Z</dcterms:modified>
</cp:coreProperties>
</file>